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C4B" w:rsidRDefault="00BD0AB0" w:rsidP="00EB4D78">
      <w:pPr>
        <w:spacing w:after="0"/>
        <w:ind w:firstLine="5670"/>
        <w:jc w:val="center"/>
        <w:rPr>
          <w:b/>
        </w:rPr>
      </w:pPr>
      <w:bookmarkStart w:id="0" w:name="_Toc15890873"/>
      <w:r>
        <w:rPr>
          <w:b/>
        </w:rPr>
        <w:t>«УТВЕРЖДАЮ»:</w:t>
      </w:r>
    </w:p>
    <w:p w:rsidR="002F1C4B" w:rsidRDefault="00BD0AB0" w:rsidP="00EB4D78">
      <w:pPr>
        <w:spacing w:after="0"/>
        <w:ind w:firstLine="5670"/>
        <w:jc w:val="center"/>
        <w:rPr>
          <w:b/>
        </w:rPr>
      </w:pPr>
      <w:r>
        <w:rPr>
          <w:b/>
        </w:rPr>
        <w:t>Генеральный директор</w:t>
      </w:r>
    </w:p>
    <w:p w:rsidR="002F1C4B" w:rsidRDefault="00BD0AB0" w:rsidP="00EB4D78">
      <w:pPr>
        <w:spacing w:after="0"/>
        <w:ind w:firstLine="5670"/>
        <w:jc w:val="center"/>
        <w:rPr>
          <w:b/>
        </w:rPr>
      </w:pPr>
      <w:r>
        <w:rPr>
          <w:b/>
        </w:rPr>
        <w:t>ООО «ГЭХ Системы контроля»</w:t>
      </w:r>
    </w:p>
    <w:p w:rsidR="002F1C4B" w:rsidRDefault="002F1C4B" w:rsidP="00EB4D78">
      <w:pPr>
        <w:spacing w:after="0"/>
        <w:ind w:firstLine="5670"/>
        <w:jc w:val="center"/>
        <w:rPr>
          <w:b/>
          <w:sz w:val="26"/>
          <w:szCs w:val="26"/>
        </w:rPr>
      </w:pPr>
    </w:p>
    <w:p w:rsidR="002F1C4B" w:rsidRDefault="00BD0AB0" w:rsidP="00EB4D78">
      <w:pPr>
        <w:spacing w:after="0"/>
        <w:ind w:firstLine="5670"/>
        <w:jc w:val="center"/>
        <w:rPr>
          <w:b/>
        </w:rPr>
      </w:pPr>
      <w:r>
        <w:rPr>
          <w:b/>
        </w:rPr>
        <w:t>__________________ И.В. Козловский</w:t>
      </w:r>
    </w:p>
    <w:p w:rsidR="002F1C4B" w:rsidRDefault="002F1C4B" w:rsidP="00EB4D78">
      <w:pPr>
        <w:spacing w:after="0"/>
        <w:ind w:firstLine="5670"/>
        <w:jc w:val="center"/>
        <w:rPr>
          <w:b/>
        </w:rPr>
      </w:pPr>
    </w:p>
    <w:p w:rsidR="002F1C4B" w:rsidRDefault="00BD0AB0" w:rsidP="00EB4D78">
      <w:pPr>
        <w:spacing w:after="0"/>
        <w:ind w:firstLine="5670"/>
        <w:jc w:val="center"/>
        <w:rPr>
          <w:b/>
          <w:sz w:val="22"/>
          <w:szCs w:val="22"/>
        </w:rPr>
      </w:pPr>
      <w:r>
        <w:rPr>
          <w:b/>
        </w:rPr>
        <w:t>«____» ____________ 2026 г.</w:t>
      </w:r>
    </w:p>
    <w:p w:rsidR="002F1C4B" w:rsidRDefault="002F1C4B">
      <w:pPr>
        <w:jc w:val="right"/>
        <w:rPr>
          <w:b/>
          <w:sz w:val="22"/>
          <w:szCs w:val="22"/>
        </w:rPr>
      </w:pPr>
    </w:p>
    <w:p w:rsidR="002F1C4B" w:rsidRDefault="002F1C4B">
      <w:pPr>
        <w:rPr>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BD0AB0">
      <w:pPr>
        <w:jc w:val="center"/>
        <w:rPr>
          <w:b/>
          <w:color w:val="0D0D0D"/>
          <w:sz w:val="28"/>
          <w:szCs w:val="28"/>
        </w:rPr>
      </w:pPr>
      <w:r>
        <w:rPr>
          <w:b/>
          <w:color w:val="0D0D0D"/>
          <w:sz w:val="28"/>
          <w:szCs w:val="28"/>
        </w:rPr>
        <w:t xml:space="preserve">Документация о </w:t>
      </w:r>
      <w:proofErr w:type="spellStart"/>
      <w:r>
        <w:rPr>
          <w:b/>
          <w:color w:val="0D0D0D"/>
          <w:sz w:val="28"/>
          <w:szCs w:val="28"/>
        </w:rPr>
        <w:t>Предквалификации</w:t>
      </w:r>
      <w:proofErr w:type="spellEnd"/>
    </w:p>
    <w:p w:rsidR="002F1C4B" w:rsidRDefault="00BD0AB0">
      <w:pPr>
        <w:jc w:val="center"/>
        <w:rPr>
          <w:b/>
          <w:color w:val="0D0D0D"/>
          <w:sz w:val="28"/>
          <w:szCs w:val="28"/>
        </w:rPr>
      </w:pPr>
      <w:r>
        <w:rPr>
          <w:b/>
          <w:color w:val="0D0D0D"/>
          <w:sz w:val="28"/>
          <w:szCs w:val="28"/>
        </w:rPr>
        <w:t>№ 1/ПКВ/ГСК/2026</w:t>
      </w:r>
    </w:p>
    <w:p w:rsidR="002F1C4B" w:rsidRDefault="00BD0AB0">
      <w:pPr>
        <w:jc w:val="center"/>
        <w:rPr>
          <w:b/>
          <w:color w:val="0D0D0D"/>
          <w:sz w:val="28"/>
          <w:szCs w:val="28"/>
        </w:rPr>
      </w:pPr>
      <w:r>
        <w:rPr>
          <w:b/>
          <w:color w:val="0D0D0D"/>
          <w:sz w:val="28"/>
          <w:szCs w:val="28"/>
        </w:rPr>
        <w:t xml:space="preserve">для формирования Реестра потенциальных Участников закупок </w:t>
      </w:r>
      <w:r>
        <w:rPr>
          <w:b/>
          <w:color w:val="0D0D0D"/>
          <w:sz w:val="28"/>
          <w:szCs w:val="28"/>
        </w:rPr>
        <w:br w:type="textWrapping" w:clear="all"/>
        <w:t xml:space="preserve">ООО «ГЭХ Системы контроля» </w:t>
      </w:r>
      <w:r w:rsidR="002215BF">
        <w:rPr>
          <w:b/>
          <w:color w:val="0D0D0D"/>
          <w:sz w:val="28"/>
          <w:szCs w:val="28"/>
        </w:rPr>
        <w:t>на право</w:t>
      </w:r>
      <w:r>
        <w:rPr>
          <w:b/>
          <w:color w:val="0D0D0D"/>
          <w:sz w:val="28"/>
          <w:szCs w:val="28"/>
        </w:rPr>
        <w:t xml:space="preserve"> участия </w:t>
      </w:r>
      <w:r>
        <w:rPr>
          <w:b/>
          <w:color w:val="0D0D0D"/>
          <w:sz w:val="28"/>
          <w:szCs w:val="28"/>
        </w:rPr>
        <w:br w:type="textWrapping" w:clear="all"/>
        <w:t xml:space="preserve">в закрытых маркетинговых исследованиях </w:t>
      </w:r>
      <w:r>
        <w:rPr>
          <w:b/>
          <w:sz w:val="28"/>
          <w:szCs w:val="28"/>
        </w:rPr>
        <w:t xml:space="preserve">на право выполнения работ (оказания услуг, поставки товаров) в области информационной безопасности </w:t>
      </w:r>
      <w:r>
        <w:rPr>
          <w:b/>
          <w:sz w:val="28"/>
          <w:szCs w:val="28"/>
        </w:rPr>
        <w:br w:type="textWrapping" w:clear="all"/>
        <w:t>и инженерно-технических средств охраны</w:t>
      </w:r>
      <w:r>
        <w:rPr>
          <w:b/>
          <w:sz w:val="28"/>
          <w:szCs w:val="28"/>
        </w:rPr>
        <w:br w:type="textWrapping" w:clear="all"/>
        <w:t>(</w:t>
      </w:r>
      <w:proofErr w:type="spellStart"/>
      <w:r>
        <w:rPr>
          <w:b/>
          <w:sz w:val="28"/>
          <w:szCs w:val="28"/>
        </w:rPr>
        <w:t>многолотовая</w:t>
      </w:r>
      <w:proofErr w:type="spellEnd"/>
      <w:r>
        <w:rPr>
          <w:b/>
          <w:sz w:val="28"/>
          <w:szCs w:val="28"/>
        </w:rPr>
        <w:t>)</w:t>
      </w:r>
    </w:p>
    <w:p w:rsidR="002F1C4B" w:rsidRDefault="002F1C4B">
      <w:pPr>
        <w:jc w:val="center"/>
        <w:rPr>
          <w:b/>
          <w:color w:val="0D0D0D"/>
        </w:rPr>
      </w:pPr>
    </w:p>
    <w:p w:rsidR="002F1C4B" w:rsidRDefault="002F1C4B">
      <w:pPr>
        <w:rPr>
          <w:color w:val="0D0D0D"/>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2F1C4B">
      <w:pPr>
        <w:rPr>
          <w:sz w:val="22"/>
          <w:szCs w:val="22"/>
        </w:rPr>
      </w:pPr>
    </w:p>
    <w:p w:rsidR="002F1C4B" w:rsidRDefault="00BD0AB0">
      <w:pPr>
        <w:jc w:val="center"/>
        <w:rPr>
          <w:b/>
          <w:sz w:val="22"/>
          <w:szCs w:val="22"/>
        </w:rPr>
      </w:pPr>
      <w:r>
        <w:rPr>
          <w:b/>
          <w:sz w:val="22"/>
          <w:szCs w:val="22"/>
        </w:rPr>
        <w:t>Москва, 2026 г.</w:t>
      </w:r>
    </w:p>
    <w:p w:rsidR="002F1C4B" w:rsidRDefault="002F1C4B">
      <w:pPr>
        <w:rPr>
          <w:sz w:val="22"/>
          <w:szCs w:val="22"/>
        </w:rPr>
      </w:pPr>
    </w:p>
    <w:p w:rsidR="002F1C4B" w:rsidRDefault="002F1C4B">
      <w:pPr>
        <w:rPr>
          <w:sz w:val="22"/>
          <w:szCs w:val="22"/>
        </w:rPr>
        <w:sectPr w:rsidR="002F1C4B">
          <w:footerReference w:type="even" r:id="rId7"/>
          <w:footerReference w:type="default" r:id="rId8"/>
          <w:headerReference w:type="first" r:id="rId9"/>
          <w:pgSz w:w="11906" w:h="16838"/>
          <w:pgMar w:top="567" w:right="567" w:bottom="567" w:left="1134" w:header="720" w:footer="624" w:gutter="0"/>
          <w:cols w:space="720"/>
          <w:titlePg/>
          <w:docGrid w:linePitch="360"/>
        </w:sectPr>
      </w:pPr>
    </w:p>
    <w:bookmarkEnd w:id="0"/>
    <w:p w:rsidR="002F1C4B" w:rsidRDefault="00BD0AB0">
      <w:pPr>
        <w:pStyle w:val="afe"/>
        <w:rPr>
          <w:rFonts w:ascii="Times New Roman" w:hAnsi="Times New Roman"/>
          <w:sz w:val="20"/>
          <w:szCs w:val="20"/>
        </w:rPr>
      </w:pPr>
      <w:r>
        <w:rPr>
          <w:rFonts w:ascii="Times New Roman" w:hAnsi="Times New Roman"/>
          <w:sz w:val="20"/>
          <w:szCs w:val="20"/>
        </w:rPr>
        <w:lastRenderedPageBreak/>
        <w:t>Содержание</w:t>
      </w:r>
    </w:p>
    <w:p w:rsidR="002F1C4B" w:rsidRDefault="00BD0AB0">
      <w:pPr>
        <w:pStyle w:val="14"/>
        <w:rPr>
          <w:rFonts w:ascii="Times New Roman" w:hAnsi="Times New Roman" w:cs="Times New Roman"/>
          <w:b w:val="0"/>
          <w:bCs w:val="0"/>
          <w:caps w:val="0"/>
          <w:sz w:val="20"/>
          <w:szCs w:val="20"/>
          <w:lang w:val="ru-RU"/>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\o "1-3" \h \z \u </w:instrText>
      </w:r>
      <w:r>
        <w:rPr>
          <w:rFonts w:ascii="Times New Roman" w:hAnsi="Times New Roman" w:cs="Times New Roman"/>
          <w:sz w:val="20"/>
          <w:szCs w:val="20"/>
        </w:rPr>
        <w:fldChar w:fldCharType="separate"/>
      </w:r>
      <w:hyperlink w:anchor="_Toc219904869" w:history="1">
        <w:r>
          <w:rPr>
            <w:rStyle w:val="af7"/>
            <w:rFonts w:ascii="Times New Roman" w:eastAsia="SimSun" w:hAnsi="Times New Roman" w:cs="Times New Roman"/>
            <w:sz w:val="20"/>
            <w:szCs w:val="20"/>
          </w:rPr>
          <w:t>Раздел 1.</w:t>
        </w:r>
        <w:r>
          <w:rPr>
            <w:rStyle w:val="af7"/>
            <w:rFonts w:ascii="Times New Roman" w:hAnsi="Times New Roman" w:cs="Times New Roman"/>
            <w:sz w:val="20"/>
            <w:szCs w:val="20"/>
          </w:rPr>
          <w:t xml:space="preserve"> Общие положения</w:t>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PAGEREF _Toc219904869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1712C7">
          <w:rPr>
            <w:rFonts w:ascii="Times New Roman" w:hAnsi="Times New Roman" w:cs="Times New Roman"/>
            <w:noProof/>
            <w:sz w:val="20"/>
            <w:szCs w:val="20"/>
          </w:rPr>
          <w:t>3</w:t>
        </w:r>
        <w:r>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0" w:history="1">
        <w:r w:rsidR="00BD0AB0">
          <w:rPr>
            <w:rStyle w:val="af7"/>
            <w:rFonts w:ascii="Times New Roman" w:hAnsi="Times New Roman" w:cs="Times New Roman"/>
            <w:sz w:val="20"/>
            <w:szCs w:val="20"/>
          </w:rPr>
          <w:t>1.1.</w:t>
        </w:r>
        <w:r w:rsidR="00BD0AB0">
          <w:rPr>
            <w:rFonts w:ascii="Times New Roman" w:hAnsi="Times New Roman" w:cs="Times New Roman"/>
            <w:b w:val="0"/>
            <w:bCs w:val="0"/>
            <w:caps w:val="0"/>
            <w:sz w:val="20"/>
            <w:szCs w:val="20"/>
            <w:lang w:val="ru-RU"/>
          </w:rPr>
          <w:tab/>
        </w:r>
        <w:r w:rsidR="00BD0AB0">
          <w:rPr>
            <w:rStyle w:val="af7"/>
            <w:rFonts w:ascii="Times New Roman" w:hAnsi="Times New Roman" w:cs="Times New Roman"/>
            <w:sz w:val="20"/>
            <w:szCs w:val="20"/>
          </w:rPr>
          <w:t>Общие сведения о процедуре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_Toc219904870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3</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1" w:history="1">
        <w:r w:rsidR="00BD0AB0">
          <w:rPr>
            <w:rStyle w:val="af7"/>
            <w:rFonts w:ascii="Times New Roman" w:hAnsi="Times New Roman" w:cs="Times New Roman"/>
            <w:sz w:val="20"/>
            <w:szCs w:val="20"/>
          </w:rPr>
          <w:t>1.2.</w:t>
        </w:r>
        <w:r w:rsidR="00BD0AB0">
          <w:rPr>
            <w:rFonts w:ascii="Times New Roman" w:hAnsi="Times New Roman" w:cs="Times New Roman"/>
            <w:b w:val="0"/>
            <w:bCs w:val="0"/>
            <w:caps w:val="0"/>
            <w:sz w:val="20"/>
            <w:szCs w:val="20"/>
            <w:lang w:val="ru-RU"/>
          </w:rPr>
          <w:tab/>
        </w:r>
        <w:r w:rsidR="00BD0AB0">
          <w:rPr>
            <w:rStyle w:val="af7"/>
            <w:rFonts w:ascii="Times New Roman" w:hAnsi="Times New Roman" w:cs="Times New Roman"/>
            <w:sz w:val="20"/>
            <w:szCs w:val="20"/>
          </w:rPr>
          <w:t>Правовой статус и форма процедуры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_Toc219904871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3</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2" w:history="1">
        <w:r w:rsidR="00BD0AB0">
          <w:rPr>
            <w:rStyle w:val="af7"/>
            <w:rFonts w:ascii="Times New Roman" w:hAnsi="Times New Roman" w:cs="Times New Roman"/>
            <w:sz w:val="20"/>
            <w:szCs w:val="20"/>
          </w:rPr>
          <w:t xml:space="preserve">1.3. Требования к Участникам </w:t>
        </w:r>
        <w:r w:rsidR="00BD0AB0">
          <w:rPr>
            <w:rStyle w:val="af7"/>
            <w:rFonts w:ascii="Times New Roman" w:eastAsia="SimSun" w:hAnsi="Times New Roman" w:cs="Times New Roman"/>
            <w:sz w:val="20"/>
            <w:szCs w:val="20"/>
          </w:rPr>
          <w:t>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_Toc219904872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3</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3" w:history="1">
        <w:r w:rsidR="00BD0AB0">
          <w:rPr>
            <w:rStyle w:val="af7"/>
            <w:rFonts w:ascii="Times New Roman" w:hAnsi="Times New Roman" w:cs="Times New Roman"/>
            <w:sz w:val="20"/>
            <w:szCs w:val="20"/>
          </w:rPr>
          <w:t>1.4. Отказ от проведения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_Toc219904873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4" w:history="1">
        <w:r w:rsidR="00BD0AB0">
          <w:rPr>
            <w:rStyle w:val="af7"/>
            <w:rFonts w:ascii="Times New Roman" w:hAnsi="Times New Roman" w:cs="Times New Roman"/>
            <w:sz w:val="20"/>
            <w:szCs w:val="20"/>
          </w:rPr>
          <w:t>1.5.</w:t>
        </w:r>
        <w:r w:rsidR="00BD0AB0">
          <w:rPr>
            <w:rFonts w:ascii="Times New Roman" w:hAnsi="Times New Roman" w:cs="Times New Roman"/>
            <w:b w:val="0"/>
            <w:bCs w:val="0"/>
            <w:caps w:val="0"/>
            <w:sz w:val="20"/>
            <w:szCs w:val="20"/>
            <w:lang w:val="ru-RU"/>
          </w:rPr>
          <w:tab/>
        </w:r>
        <w:r w:rsidR="00BD0AB0">
          <w:rPr>
            <w:rStyle w:val="af7"/>
            <w:rFonts w:ascii="Times New Roman" w:hAnsi="Times New Roman" w:cs="Times New Roman"/>
            <w:sz w:val="20"/>
            <w:szCs w:val="20"/>
          </w:rPr>
          <w:t>Прочие положения</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_Toc219904874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5" w:history="1">
        <w:r w:rsidR="00BD0AB0">
          <w:rPr>
            <w:rStyle w:val="af7"/>
            <w:rFonts w:ascii="Times New Roman" w:hAnsi="Times New Roman" w:cs="Times New Roman"/>
            <w:sz w:val="20"/>
            <w:szCs w:val="20"/>
          </w:rPr>
          <w:t>Раздел 2. Инструкция по участию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_Toc219904875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6" w:history="1">
        <w:r w:rsidR="00BD0AB0">
          <w:rPr>
            <w:rStyle w:val="af7"/>
            <w:rFonts w:ascii="Times New Roman" w:hAnsi="Times New Roman" w:cs="Times New Roman"/>
            <w:sz w:val="20"/>
            <w:szCs w:val="20"/>
          </w:rPr>
          <w:t>2.1. Общий порядок проведения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_Toc219904876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7" w:history="1">
        <w:r w:rsidR="00BD0AB0">
          <w:rPr>
            <w:rStyle w:val="af7"/>
            <w:rFonts w:ascii="Times New Roman" w:hAnsi="Times New Roman" w:cs="Times New Roman"/>
            <w:sz w:val="20"/>
            <w:szCs w:val="20"/>
          </w:rPr>
          <w:t>2.2. Размещение Извещения и Документации о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_Toc219904877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8" w:history="1">
        <w:r w:rsidR="00BD0AB0">
          <w:rPr>
            <w:rStyle w:val="af7"/>
            <w:rFonts w:ascii="Times New Roman" w:hAnsi="Times New Roman" w:cs="Times New Roman"/>
            <w:sz w:val="20"/>
            <w:szCs w:val="20"/>
          </w:rPr>
          <w:t>2.3. Предоставление Документации о Предквалификации Участникам</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_Toc219904878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79" w:history="1">
        <w:r w:rsidR="00BD0AB0">
          <w:rPr>
            <w:rStyle w:val="af7"/>
            <w:rFonts w:ascii="Times New Roman" w:hAnsi="Times New Roman" w:cs="Times New Roman"/>
            <w:sz w:val="20"/>
            <w:szCs w:val="20"/>
          </w:rPr>
          <w:t>2.4. Разъяснение и изменение положений Документации о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_Toc219904879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5</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0" w:history="1">
        <w:r w:rsidR="00BD0AB0">
          <w:rPr>
            <w:rStyle w:val="af7"/>
            <w:rFonts w:ascii="Times New Roman" w:hAnsi="Times New Roman" w:cs="Times New Roman"/>
            <w:sz w:val="20"/>
            <w:szCs w:val="20"/>
          </w:rPr>
          <w:t>2.5. Подготовка Заявки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_Toc219904880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6</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1" w:history="1">
        <w:r w:rsidR="00BD0AB0">
          <w:rPr>
            <w:rStyle w:val="af7"/>
            <w:rFonts w:ascii="Times New Roman" w:hAnsi="Times New Roman" w:cs="Times New Roman"/>
            <w:sz w:val="20"/>
            <w:szCs w:val="20"/>
          </w:rPr>
          <w:t>2.6.</w:t>
        </w:r>
        <w:r w:rsidR="00BD0AB0">
          <w:rPr>
            <w:rFonts w:ascii="Times New Roman" w:hAnsi="Times New Roman" w:cs="Times New Roman"/>
            <w:b w:val="0"/>
            <w:bCs w:val="0"/>
            <w:caps w:val="0"/>
            <w:sz w:val="20"/>
            <w:szCs w:val="20"/>
            <w:lang w:val="ru-RU"/>
          </w:rPr>
          <w:tab/>
        </w:r>
        <w:r w:rsidR="00BD0AB0">
          <w:rPr>
            <w:rStyle w:val="af7"/>
            <w:rFonts w:ascii="Times New Roman" w:hAnsi="Times New Roman" w:cs="Times New Roman"/>
            <w:sz w:val="20"/>
            <w:szCs w:val="20"/>
          </w:rPr>
          <w:t>Подача заявок на участие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_Toc219904881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6</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2" w:history="1">
        <w:r w:rsidR="00BD0AB0">
          <w:rPr>
            <w:rStyle w:val="af7"/>
            <w:rFonts w:ascii="Times New Roman" w:hAnsi="Times New Roman" w:cs="Times New Roman"/>
            <w:sz w:val="20"/>
            <w:szCs w:val="20"/>
          </w:rPr>
          <w:t>2.7. Вскрытие конвертов с заявками на участие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_Toc219904882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7</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3" w:history="1">
        <w:r w:rsidR="00BD0AB0">
          <w:rPr>
            <w:rStyle w:val="af7"/>
            <w:rFonts w:ascii="Times New Roman" w:hAnsi="Times New Roman" w:cs="Times New Roman"/>
            <w:sz w:val="20"/>
            <w:szCs w:val="20"/>
          </w:rPr>
          <w:t>2.8. Рассмотрение и оценка заявок на участие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_Toc219904883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7</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4" w:history="1">
        <w:r w:rsidR="00BD0AB0">
          <w:rPr>
            <w:rStyle w:val="af7"/>
            <w:rFonts w:ascii="Times New Roman" w:eastAsia="SimSun" w:hAnsi="Times New Roman" w:cs="Times New Roman"/>
            <w:sz w:val="20"/>
            <w:szCs w:val="20"/>
          </w:rPr>
          <w:t>2.9. Принятие решения о результатах Предквалификации (подведение итогов)</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_Toc219904884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8</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5" w:history="1">
        <w:r w:rsidR="00BD0AB0">
          <w:rPr>
            <w:rStyle w:val="af7"/>
            <w:rFonts w:ascii="Times New Roman" w:eastAsia="SimSun" w:hAnsi="Times New Roman" w:cs="Times New Roman"/>
            <w:sz w:val="20"/>
            <w:szCs w:val="20"/>
          </w:rPr>
          <w:t>Раздел 3. Инструкция по подготовке заявок на участие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_Toc219904885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9</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6" w:history="1">
        <w:r w:rsidR="00BD0AB0">
          <w:rPr>
            <w:rStyle w:val="af7"/>
            <w:rFonts w:ascii="Times New Roman" w:hAnsi="Times New Roman" w:cs="Times New Roman"/>
            <w:sz w:val="20"/>
            <w:szCs w:val="20"/>
          </w:rPr>
          <w:t>3.1. Требования к составу Заявки на участие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_Toc219904886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9</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7" w:history="1">
        <w:r w:rsidR="00BD0AB0">
          <w:rPr>
            <w:rStyle w:val="af7"/>
            <w:rFonts w:ascii="Times New Roman" w:hAnsi="Times New Roman" w:cs="Times New Roman"/>
            <w:sz w:val="20"/>
            <w:szCs w:val="20"/>
          </w:rPr>
          <w:t xml:space="preserve">3.2. Перечень документов, подтверждающих соответствие Участников </w:t>
        </w:r>
        <w:r w:rsidR="00EB4D78">
          <w:rPr>
            <w:rStyle w:val="af7"/>
            <w:rFonts w:ascii="Times New Roman" w:hAnsi="Times New Roman" w:cs="Times New Roman"/>
            <w:sz w:val="20"/>
            <w:szCs w:val="20"/>
          </w:rPr>
          <w:br/>
        </w:r>
        <w:r w:rsidR="00BD0AB0">
          <w:rPr>
            <w:rStyle w:val="af7"/>
            <w:rFonts w:ascii="Times New Roman" w:hAnsi="Times New Roman" w:cs="Times New Roman"/>
            <w:sz w:val="20"/>
            <w:szCs w:val="20"/>
          </w:rPr>
          <w:t>требованиям настоящей Документации.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_Toc219904887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9</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8" w:history="1">
        <w:r w:rsidR="00BD0AB0">
          <w:rPr>
            <w:rStyle w:val="af7"/>
            <w:rFonts w:ascii="Times New Roman" w:hAnsi="Times New Roman" w:cs="Times New Roman"/>
            <w:sz w:val="20"/>
            <w:szCs w:val="20"/>
          </w:rPr>
          <w:t>3.3. Требования к оформлению заявки на участие 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_Toc219904888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11</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89" w:history="1">
        <w:r w:rsidR="00BD0AB0">
          <w:rPr>
            <w:rStyle w:val="af7"/>
            <w:rFonts w:ascii="Times New Roman" w:hAnsi="Times New Roman" w:cs="Times New Roman"/>
            <w:sz w:val="20"/>
            <w:szCs w:val="20"/>
          </w:rPr>
          <w:t>Раздел 4. ОБРАЗЦЫ ФОРМ И ДОКУМЕНТОВ ДЛЯ ЗАПОЛНЕНИЯ УЧАСТНИКАМИ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_Toc219904889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13</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0" w:history="1">
        <w:r w:rsidR="00BD0AB0">
          <w:rPr>
            <w:rStyle w:val="af7"/>
            <w:rFonts w:ascii="Times New Roman" w:hAnsi="Times New Roman" w:cs="Times New Roman"/>
            <w:sz w:val="20"/>
            <w:szCs w:val="20"/>
          </w:rPr>
          <w:t>4.1. Письмо на участие в Предквалификации (форма 1)</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_Toc219904890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13</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1" w:history="1">
        <w:r w:rsidR="00BD0AB0">
          <w:rPr>
            <w:rStyle w:val="af7"/>
            <w:rFonts w:ascii="Times New Roman" w:hAnsi="Times New Roman" w:cs="Times New Roman"/>
            <w:sz w:val="20"/>
            <w:szCs w:val="20"/>
          </w:rPr>
          <w:t>4.2. Анкета Участника (Форма 2)</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_Toc219904891 \h </w:instrText>
        </w:r>
        <w:r w:rsidR="00BD0AB0">
          <w:rPr>
            <w:rFonts w:ascii="Times New Roman" w:hAnsi="Times New Roman" w:cs="Times New Roman"/>
            <w:sz w:val="20"/>
            <w:szCs w:val="20"/>
          </w:rPr>
        </w:r>
        <w:r w:rsidR="00BD0AB0">
          <w:rPr>
            <w:rFonts w:ascii="Times New Roman" w:hAnsi="Times New Roman" w:cs="Times New Roman"/>
            <w:sz w:val="20"/>
            <w:szCs w:val="20"/>
          </w:rPr>
          <w:fldChar w:fldCharType="separate"/>
        </w:r>
        <w:r>
          <w:rPr>
            <w:rFonts w:ascii="Times New Roman" w:hAnsi="Times New Roman" w:cs="Times New Roman"/>
            <w:noProof/>
            <w:sz w:val="20"/>
            <w:szCs w:val="20"/>
          </w:rPr>
          <w:t>14</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2" w:history="1">
        <w:r w:rsidR="00BD0AB0">
          <w:rPr>
            <w:rStyle w:val="af7"/>
            <w:rFonts w:ascii="Times New Roman" w:hAnsi="Times New Roman" w:cs="Times New Roman"/>
            <w:sz w:val="20"/>
            <w:szCs w:val="20"/>
          </w:rPr>
          <w:t>4.3. Информация о цепочке собственников, включая бенефициаров (в том числе, конечных) с приложением необходимых документов</w:t>
        </w:r>
        <w:r w:rsidR="00BD0AB0">
          <w:rPr>
            <w:rStyle w:val="af7"/>
            <w:rFonts w:ascii="Times New Roman" w:hAnsi="Times New Roman" w:cs="Times New Roman"/>
            <w:sz w:val="20"/>
            <w:szCs w:val="20"/>
            <w:lang w:eastAsia="en-US"/>
          </w:rPr>
          <w:t xml:space="preserve"> (Форма 3)</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_Toc219904892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3" w:history="1">
        <w:r w:rsidR="00BD0AB0">
          <w:rPr>
            <w:rStyle w:val="af7"/>
            <w:rFonts w:ascii="Times New Roman" w:hAnsi="Times New Roman" w:cs="Times New Roman"/>
            <w:sz w:val="20"/>
            <w:szCs w:val="20"/>
          </w:rPr>
          <w:t>4.4. Справка о кадровых ресурсах (Форма 4).</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_Toc219904893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4" w:history="1">
        <w:r w:rsidR="00BD0AB0">
          <w:rPr>
            <w:rStyle w:val="af7"/>
            <w:rFonts w:ascii="Times New Roman" w:hAnsi="Times New Roman" w:cs="Times New Roman"/>
            <w:sz w:val="20"/>
            <w:szCs w:val="20"/>
          </w:rPr>
          <w:t xml:space="preserve">4.5. Сведения об участии в судебных разбирательствах с компаниями, осуществляющими деятельность в сфере производства электрической и </w:t>
        </w:r>
        <w:r w:rsidR="00EB4D78">
          <w:rPr>
            <w:rStyle w:val="af7"/>
            <w:rFonts w:ascii="Times New Roman" w:hAnsi="Times New Roman" w:cs="Times New Roman"/>
            <w:sz w:val="20"/>
            <w:szCs w:val="20"/>
          </w:rPr>
          <w:br/>
        </w:r>
        <w:r w:rsidR="00BD0AB0">
          <w:rPr>
            <w:rStyle w:val="af7"/>
            <w:rFonts w:ascii="Times New Roman" w:hAnsi="Times New Roman" w:cs="Times New Roman"/>
            <w:sz w:val="20"/>
            <w:szCs w:val="20"/>
          </w:rPr>
          <w:t>тепловой энергии* (Форма 5)</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_Toc219904894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5" w:history="1">
        <w:r w:rsidR="00BD0AB0">
          <w:rPr>
            <w:rStyle w:val="af7"/>
            <w:rFonts w:ascii="Times New Roman" w:hAnsi="Times New Roman" w:cs="Times New Roman"/>
            <w:sz w:val="20"/>
            <w:szCs w:val="20"/>
          </w:rPr>
          <w:t>4.6. Справка об опыте выполнения аналогичных работ/услуг* (Форма 6)</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_Toc219904895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6" w:history="1">
        <w:r w:rsidR="00BD0AB0">
          <w:rPr>
            <w:rStyle w:val="af7"/>
            <w:rFonts w:ascii="Times New Roman" w:hAnsi="Times New Roman" w:cs="Times New Roman"/>
            <w:sz w:val="20"/>
            <w:szCs w:val="20"/>
          </w:rPr>
          <w:t>4.8. Опись документов (Форма 8)</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_Toc219904896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7" w:history="1">
        <w:r w:rsidR="00BD0AB0">
          <w:rPr>
            <w:rStyle w:val="af7"/>
            <w:rFonts w:ascii="Times New Roman" w:hAnsi="Times New Roman" w:cs="Times New Roman"/>
            <w:sz w:val="20"/>
            <w:szCs w:val="20"/>
          </w:rPr>
          <w:t>. 4.9. Форма согласия контрагента на обработку персональных данных (Форма 9)</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_Toc219904897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8" w:history="1">
        <w:r w:rsidR="00BD0AB0">
          <w:rPr>
            <w:rStyle w:val="af7"/>
            <w:rFonts w:ascii="Times New Roman" w:hAnsi="Times New Roman" w:cs="Times New Roman"/>
            <w:sz w:val="20"/>
            <w:szCs w:val="20"/>
          </w:rPr>
          <w:t xml:space="preserve">4.10. Форма согласия* собственника (акционера, бенефициара) контрагента** </w:t>
        </w:r>
        <w:r w:rsidR="00EB4D78">
          <w:rPr>
            <w:rStyle w:val="af7"/>
            <w:rFonts w:ascii="Times New Roman" w:hAnsi="Times New Roman" w:cs="Times New Roman"/>
            <w:sz w:val="20"/>
            <w:szCs w:val="20"/>
          </w:rPr>
          <w:br/>
        </w:r>
        <w:r w:rsidR="00BD0AB0">
          <w:rPr>
            <w:rStyle w:val="af7"/>
            <w:rFonts w:ascii="Times New Roman" w:hAnsi="Times New Roman" w:cs="Times New Roman"/>
            <w:sz w:val="20"/>
            <w:szCs w:val="20"/>
          </w:rPr>
          <w:t>на обработку персональных данных (Форма 10)</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_Toc219904898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899" w:history="1">
        <w:r w:rsidR="00BD0AB0">
          <w:rPr>
            <w:rStyle w:val="af7"/>
            <w:rFonts w:ascii="Times New Roman" w:hAnsi="Times New Roman" w:cs="Times New Roman"/>
            <w:sz w:val="20"/>
            <w:szCs w:val="20"/>
          </w:rPr>
          <w:t>Раздел 5. ТЕХНИЧЕСКОЕ ЗАДАНИЕ</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_Toc219904899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1712C7">
      <w:pPr>
        <w:pStyle w:val="14"/>
        <w:rPr>
          <w:rFonts w:ascii="Times New Roman" w:hAnsi="Times New Roman" w:cs="Times New Roman"/>
          <w:b w:val="0"/>
          <w:bCs w:val="0"/>
          <w:caps w:val="0"/>
          <w:sz w:val="20"/>
          <w:szCs w:val="20"/>
          <w:lang w:val="ru-RU"/>
        </w:rPr>
      </w:pPr>
      <w:hyperlink w:anchor="_Toc219904900" w:history="1">
        <w:r w:rsidR="00BD0AB0">
          <w:rPr>
            <w:rStyle w:val="af7"/>
            <w:rFonts w:ascii="Times New Roman" w:hAnsi="Times New Roman" w:cs="Times New Roman"/>
            <w:sz w:val="20"/>
            <w:szCs w:val="20"/>
          </w:rPr>
          <w:t>Методика оценки заявок Участников Предквалификации</w:t>
        </w:r>
        <w:r w:rsidR="00BD0AB0">
          <w:rPr>
            <w:rFonts w:ascii="Times New Roman" w:hAnsi="Times New Roman" w:cs="Times New Roman"/>
            <w:sz w:val="20"/>
            <w:szCs w:val="20"/>
          </w:rPr>
          <w:tab/>
        </w:r>
        <w:r w:rsidR="00BD0AB0">
          <w:rPr>
            <w:rFonts w:ascii="Times New Roman" w:hAnsi="Times New Roman" w:cs="Times New Roman"/>
            <w:sz w:val="20"/>
            <w:szCs w:val="20"/>
          </w:rPr>
          <w:fldChar w:fldCharType="begin"/>
        </w:r>
        <w:r w:rsidR="00BD0AB0">
          <w:rPr>
            <w:rFonts w:ascii="Times New Roman" w:hAnsi="Times New Roman" w:cs="Times New Roman"/>
            <w:sz w:val="20"/>
            <w:szCs w:val="20"/>
          </w:rPr>
          <w:instrText xml:space="preserve"> PAGEREF _Toc219904900 \h </w:instrText>
        </w:r>
        <w:r w:rsidR="00BD0AB0">
          <w:rPr>
            <w:rFonts w:ascii="Times New Roman" w:hAnsi="Times New Roman" w:cs="Times New Roman"/>
            <w:sz w:val="20"/>
            <w:szCs w:val="20"/>
          </w:rPr>
          <w:fldChar w:fldCharType="separate"/>
        </w:r>
        <w:r>
          <w:rPr>
            <w:rFonts w:ascii="Times New Roman" w:hAnsi="Times New Roman" w:cs="Times New Roman"/>
            <w:b w:val="0"/>
            <w:bCs w:val="0"/>
            <w:noProof/>
            <w:sz w:val="20"/>
            <w:szCs w:val="20"/>
            <w:lang w:val="ru-RU"/>
          </w:rPr>
          <w:t>Ошибка! Закладка не определена.</w:t>
        </w:r>
        <w:r w:rsidR="00BD0AB0">
          <w:rPr>
            <w:rFonts w:ascii="Times New Roman" w:hAnsi="Times New Roman" w:cs="Times New Roman"/>
            <w:sz w:val="20"/>
            <w:szCs w:val="20"/>
          </w:rPr>
          <w:fldChar w:fldCharType="end"/>
        </w:r>
      </w:hyperlink>
    </w:p>
    <w:p w:rsidR="002F1C4B" w:rsidRDefault="00BD0AB0">
      <w:r>
        <w:rPr>
          <w:b/>
          <w:bCs/>
          <w:sz w:val="20"/>
          <w:szCs w:val="20"/>
        </w:rPr>
        <w:fldChar w:fldCharType="end"/>
      </w:r>
      <w:r>
        <w:rPr>
          <w:sz w:val="22"/>
          <w:szCs w:val="22"/>
        </w:rPr>
        <w:fldChar w:fldCharType="begin"/>
      </w:r>
      <w:r>
        <w:rPr>
          <w:sz w:val="22"/>
          <w:szCs w:val="22"/>
        </w:rPr>
        <w:instrText xml:space="preserve"> TOC \o "1-3" \h \z \u </w:instrText>
      </w:r>
      <w:r>
        <w:rPr>
          <w:sz w:val="22"/>
          <w:szCs w:val="22"/>
        </w:rPr>
        <w:fldChar w:fldCharType="separate"/>
      </w:r>
    </w:p>
    <w:p w:rsidR="002F1C4B" w:rsidRDefault="00BD0AB0">
      <w:pPr>
        <w:rPr>
          <w:bCs/>
          <w:sz w:val="22"/>
          <w:szCs w:val="22"/>
        </w:rPr>
        <w:sectPr w:rsidR="002F1C4B">
          <w:pgSz w:w="11906" w:h="16838"/>
          <w:pgMar w:top="567" w:right="567" w:bottom="567" w:left="1134" w:header="720" w:footer="624" w:gutter="0"/>
          <w:cols w:space="720"/>
          <w:titlePg/>
          <w:docGrid w:linePitch="360"/>
        </w:sectPr>
      </w:pPr>
      <w:r>
        <w:rPr>
          <w:bCs/>
          <w:sz w:val="22"/>
          <w:szCs w:val="22"/>
        </w:rPr>
        <w:fldChar w:fldCharType="end"/>
      </w:r>
    </w:p>
    <w:p w:rsidR="002F1C4B" w:rsidRDefault="00BD0AB0">
      <w:pPr>
        <w:pStyle w:val="11H111coheading1DocumentHeader11Heading1iz111Sectionh1III"/>
        <w:ind w:firstLine="709"/>
        <w:jc w:val="both"/>
        <w:rPr>
          <w:sz w:val="28"/>
          <w:szCs w:val="28"/>
        </w:rPr>
      </w:pPr>
      <w:bookmarkStart w:id="1" w:name="_Toc216866629"/>
      <w:bookmarkStart w:id="2" w:name="_Toc219904869"/>
      <w:r>
        <w:rPr>
          <w:rFonts w:eastAsia="SimSun"/>
          <w:sz w:val="28"/>
          <w:szCs w:val="28"/>
        </w:rPr>
        <w:lastRenderedPageBreak/>
        <w:t>Раздел 1.</w:t>
      </w:r>
      <w:r>
        <w:rPr>
          <w:sz w:val="28"/>
          <w:szCs w:val="28"/>
        </w:rPr>
        <w:t xml:space="preserve"> Общие положения</w:t>
      </w:r>
      <w:bookmarkEnd w:id="1"/>
      <w:bookmarkEnd w:id="2"/>
    </w:p>
    <w:p w:rsidR="002F1C4B" w:rsidRDefault="00BD0AB0">
      <w:pPr>
        <w:pStyle w:val="11H111coheading1DocumentHeader11Heading1iz111Sectionh1III"/>
        <w:numPr>
          <w:ilvl w:val="1"/>
          <w:numId w:val="8"/>
        </w:numPr>
        <w:ind w:left="0" w:firstLine="709"/>
        <w:jc w:val="both"/>
        <w:rPr>
          <w:color w:val="000000"/>
          <w:sz w:val="24"/>
          <w:szCs w:val="24"/>
        </w:rPr>
      </w:pPr>
      <w:bookmarkStart w:id="3" w:name="_Toc426609075"/>
      <w:bookmarkStart w:id="4" w:name="_Toc219904870"/>
      <w:r>
        <w:rPr>
          <w:sz w:val="24"/>
          <w:szCs w:val="24"/>
        </w:rPr>
        <w:t>Общие сведения о процедуре</w:t>
      </w:r>
      <w:bookmarkEnd w:id="3"/>
      <w:r>
        <w:rPr>
          <w:sz w:val="24"/>
          <w:szCs w:val="24"/>
        </w:rPr>
        <w:t xml:space="preserve"> </w:t>
      </w:r>
      <w:proofErr w:type="spellStart"/>
      <w:r>
        <w:rPr>
          <w:sz w:val="24"/>
          <w:szCs w:val="24"/>
        </w:rPr>
        <w:t>Предквалификации</w:t>
      </w:r>
      <w:bookmarkEnd w:id="4"/>
      <w:proofErr w:type="spellEnd"/>
      <w:r>
        <w:rPr>
          <w:sz w:val="24"/>
          <w:szCs w:val="24"/>
        </w:rPr>
        <w:t xml:space="preserve"> </w:t>
      </w:r>
    </w:p>
    <w:p w:rsidR="002F1C4B" w:rsidRDefault="00BD0AB0">
      <w:pPr>
        <w:numPr>
          <w:ilvl w:val="2"/>
          <w:numId w:val="8"/>
        </w:numPr>
        <w:ind w:left="0" w:firstLine="709"/>
        <w:rPr>
          <w:color w:val="000000"/>
          <w:sz w:val="22"/>
          <w:szCs w:val="22"/>
        </w:rPr>
      </w:pPr>
      <w:r>
        <w:rPr>
          <w:color w:val="000000"/>
          <w:sz w:val="22"/>
          <w:szCs w:val="22"/>
        </w:rPr>
        <w:t xml:space="preserve">Организатор </w:t>
      </w:r>
      <w:proofErr w:type="spellStart"/>
      <w:r>
        <w:rPr>
          <w:color w:val="000000"/>
          <w:sz w:val="22"/>
          <w:szCs w:val="22"/>
        </w:rPr>
        <w:t>Предквалификации</w:t>
      </w:r>
      <w:proofErr w:type="spellEnd"/>
      <w:r>
        <w:rPr>
          <w:color w:val="000000"/>
          <w:sz w:val="22"/>
          <w:szCs w:val="22"/>
        </w:rPr>
        <w:t xml:space="preserve"> Извещением о проведении </w:t>
      </w:r>
      <w:proofErr w:type="spellStart"/>
      <w:r>
        <w:rPr>
          <w:color w:val="000000"/>
          <w:sz w:val="22"/>
          <w:szCs w:val="22"/>
        </w:rPr>
        <w:t>Предквалификации</w:t>
      </w:r>
      <w:proofErr w:type="spellEnd"/>
      <w:r>
        <w:rPr>
          <w:color w:val="000000"/>
          <w:sz w:val="22"/>
          <w:szCs w:val="22"/>
        </w:rPr>
        <w:t xml:space="preserve"> (далее – Извещение) пригласил юридических и физических лиц, в том числе индивидуальных предпринимателей, отвечающих требованиям, изложенным в п. 1.3 настоящей Документации, к участию в </w:t>
      </w:r>
      <w:proofErr w:type="spellStart"/>
      <w:r>
        <w:rPr>
          <w:color w:val="000000"/>
          <w:sz w:val="22"/>
          <w:szCs w:val="22"/>
        </w:rPr>
        <w:t>Предквалификации</w:t>
      </w:r>
      <w:proofErr w:type="spellEnd"/>
      <w:r>
        <w:rPr>
          <w:color w:val="000000"/>
          <w:sz w:val="22"/>
          <w:szCs w:val="22"/>
        </w:rPr>
        <w:t>, номер и предмет которой указаны в Извещении.</w:t>
      </w:r>
    </w:p>
    <w:p w:rsidR="002F1C4B" w:rsidRDefault="00BD0AB0">
      <w:pPr>
        <w:numPr>
          <w:ilvl w:val="2"/>
          <w:numId w:val="8"/>
        </w:numPr>
        <w:ind w:left="0" w:firstLine="709"/>
        <w:rPr>
          <w:color w:val="000000"/>
          <w:sz w:val="22"/>
          <w:szCs w:val="22"/>
        </w:rPr>
      </w:pPr>
      <w:r>
        <w:rPr>
          <w:color w:val="000000"/>
          <w:sz w:val="22"/>
          <w:szCs w:val="22"/>
        </w:rPr>
        <w:t xml:space="preserve">Сведения об Организаторе, в том числе контактных лицах Организатора, источник информационного обеспечения проведения процедуры </w:t>
      </w:r>
      <w:proofErr w:type="spellStart"/>
      <w:r>
        <w:rPr>
          <w:color w:val="000000"/>
          <w:sz w:val="22"/>
          <w:szCs w:val="22"/>
        </w:rPr>
        <w:t>Предквалификации</w:t>
      </w:r>
      <w:proofErr w:type="spellEnd"/>
      <w:r>
        <w:rPr>
          <w:color w:val="000000"/>
          <w:sz w:val="22"/>
          <w:szCs w:val="22"/>
        </w:rPr>
        <w:t xml:space="preserve"> указаны в Извещении.</w:t>
      </w:r>
    </w:p>
    <w:p w:rsidR="002F1C4B" w:rsidRDefault="00BD0AB0">
      <w:pPr>
        <w:numPr>
          <w:ilvl w:val="2"/>
          <w:numId w:val="8"/>
        </w:numPr>
        <w:ind w:left="0" w:firstLine="709"/>
        <w:rPr>
          <w:color w:val="000000"/>
          <w:sz w:val="22"/>
          <w:szCs w:val="22"/>
        </w:rPr>
      </w:pPr>
      <w:proofErr w:type="spellStart"/>
      <w:r>
        <w:rPr>
          <w:color w:val="000000"/>
          <w:sz w:val="22"/>
          <w:szCs w:val="22"/>
        </w:rPr>
        <w:t>Предквалификация</w:t>
      </w:r>
      <w:proofErr w:type="spellEnd"/>
      <w:r>
        <w:rPr>
          <w:color w:val="000000"/>
          <w:sz w:val="22"/>
          <w:szCs w:val="22"/>
        </w:rPr>
        <w:t xml:space="preserve"> проводится в целях формирования из неограниченного круга лиц Реестра потенциальных Участников закупок ООО «ГЭХ Системы контроля» (далее – Реестр), которые</w:t>
      </w:r>
      <w:r>
        <w:rPr>
          <w:sz w:val="22"/>
          <w:szCs w:val="22"/>
        </w:rPr>
        <w:t xml:space="preserve"> </w:t>
      </w:r>
      <w:r>
        <w:rPr>
          <w:color w:val="000000"/>
          <w:sz w:val="22"/>
          <w:szCs w:val="22"/>
        </w:rPr>
        <w:t xml:space="preserve">соответствуют требованиям правоспособности, обладают необходимым уровнем квалификации </w:t>
      </w:r>
      <w:r>
        <w:rPr>
          <w:color w:val="000000"/>
          <w:sz w:val="22"/>
          <w:szCs w:val="22"/>
        </w:rPr>
        <w:br/>
        <w:t xml:space="preserve">для предстоящего выполнения обязательств в соответствии с предметом последующих закупок для обеспечения нужд Заказчика в товарах, работах, услугах, являющихся предметом </w:t>
      </w:r>
      <w:proofErr w:type="spellStart"/>
      <w:r>
        <w:rPr>
          <w:color w:val="000000"/>
          <w:sz w:val="22"/>
          <w:szCs w:val="22"/>
        </w:rPr>
        <w:t>Предквалификации</w:t>
      </w:r>
      <w:proofErr w:type="spellEnd"/>
      <w:r>
        <w:rPr>
          <w:color w:val="000000"/>
          <w:sz w:val="22"/>
          <w:szCs w:val="22"/>
        </w:rPr>
        <w:t xml:space="preserve">, </w:t>
      </w:r>
      <w:r>
        <w:rPr>
          <w:color w:val="000000"/>
          <w:sz w:val="22"/>
          <w:szCs w:val="22"/>
        </w:rPr>
        <w:br/>
        <w:t>а также отвечающих иным требованиям, установленным Заказчиком.</w:t>
      </w:r>
    </w:p>
    <w:p w:rsidR="002F1C4B" w:rsidRDefault="00BD0AB0">
      <w:pPr>
        <w:numPr>
          <w:ilvl w:val="2"/>
          <w:numId w:val="8"/>
        </w:numPr>
        <w:ind w:left="0" w:firstLine="709"/>
        <w:rPr>
          <w:color w:val="000000"/>
          <w:sz w:val="22"/>
          <w:szCs w:val="22"/>
        </w:rPr>
      </w:pPr>
      <w:proofErr w:type="spellStart"/>
      <w:r>
        <w:rPr>
          <w:color w:val="000000"/>
          <w:sz w:val="22"/>
          <w:szCs w:val="22"/>
        </w:rPr>
        <w:t>Предквалификация</w:t>
      </w:r>
      <w:proofErr w:type="spellEnd"/>
      <w:r>
        <w:rPr>
          <w:color w:val="000000"/>
          <w:sz w:val="22"/>
          <w:szCs w:val="22"/>
        </w:rPr>
        <w:t xml:space="preserve"> основывается на следующих основных принципах:</w:t>
      </w:r>
    </w:p>
    <w:p w:rsidR="002F1C4B" w:rsidRDefault="00BD0AB0">
      <w:pPr>
        <w:ind w:firstLine="709"/>
        <w:rPr>
          <w:color w:val="000000"/>
          <w:sz w:val="22"/>
          <w:szCs w:val="22"/>
        </w:rPr>
      </w:pPr>
      <w:r>
        <w:rPr>
          <w:color w:val="000000"/>
          <w:sz w:val="22"/>
          <w:szCs w:val="22"/>
        </w:rPr>
        <w:t xml:space="preserve">открытость, прозрачность, общедоступность, когда информация о проведении </w:t>
      </w:r>
      <w:proofErr w:type="spellStart"/>
      <w:r>
        <w:rPr>
          <w:color w:val="000000"/>
          <w:sz w:val="22"/>
          <w:szCs w:val="22"/>
        </w:rPr>
        <w:t>Предквалификации</w:t>
      </w:r>
      <w:proofErr w:type="spellEnd"/>
      <w:r>
        <w:rPr>
          <w:color w:val="000000"/>
          <w:sz w:val="22"/>
          <w:szCs w:val="22"/>
        </w:rPr>
        <w:t xml:space="preserve">, порядок и условия ее проведения сообщаются неопределенному кругу лиц путем размещения на сайте </w:t>
      </w:r>
      <w:hyperlink r:id="rId10" w:history="1">
        <w:r>
          <w:rPr>
            <w:rStyle w:val="af7"/>
            <w:sz w:val="22"/>
            <w:szCs w:val="22"/>
            <w:lang w:val="en-US"/>
          </w:rPr>
          <w:t>www</w:t>
        </w:r>
        <w:r>
          <w:rPr>
            <w:rStyle w:val="af7"/>
            <w:sz w:val="22"/>
            <w:szCs w:val="22"/>
          </w:rPr>
          <w:t>.new.etpgpb.ru</w:t>
        </w:r>
      </w:hyperlink>
      <w:r>
        <w:rPr>
          <w:color w:val="000000"/>
          <w:sz w:val="22"/>
          <w:szCs w:val="22"/>
        </w:rPr>
        <w:t xml:space="preserve"> и </w:t>
      </w:r>
      <w:r>
        <w:rPr>
          <w:sz w:val="22"/>
          <w:szCs w:val="22"/>
        </w:rPr>
        <w:t>на сайте Заказчика</w:t>
      </w:r>
      <w:r>
        <w:rPr>
          <w:color w:val="000000"/>
          <w:sz w:val="22"/>
          <w:szCs w:val="22"/>
        </w:rPr>
        <w:t>;</w:t>
      </w:r>
    </w:p>
    <w:p w:rsidR="002F1C4B" w:rsidRDefault="00BD0AB0">
      <w:pPr>
        <w:ind w:firstLine="709"/>
        <w:rPr>
          <w:color w:val="000000"/>
          <w:sz w:val="22"/>
          <w:szCs w:val="22"/>
        </w:rPr>
      </w:pPr>
      <w:proofErr w:type="spellStart"/>
      <w:r>
        <w:rPr>
          <w:color w:val="000000"/>
          <w:sz w:val="22"/>
          <w:szCs w:val="22"/>
        </w:rPr>
        <w:t>Предквалификация</w:t>
      </w:r>
      <w:proofErr w:type="spellEnd"/>
      <w:r>
        <w:rPr>
          <w:color w:val="000000"/>
          <w:sz w:val="22"/>
          <w:szCs w:val="22"/>
        </w:rPr>
        <w:t xml:space="preserve"> проводится на безвозмездной (бесплатной) основе для ее участников;</w:t>
      </w:r>
    </w:p>
    <w:p w:rsidR="002F1C4B" w:rsidRDefault="00BD0AB0">
      <w:pPr>
        <w:ind w:firstLine="709"/>
        <w:rPr>
          <w:color w:val="000000"/>
          <w:sz w:val="22"/>
          <w:szCs w:val="22"/>
        </w:rPr>
      </w:pPr>
      <w:r>
        <w:rPr>
          <w:color w:val="000000"/>
          <w:sz w:val="22"/>
          <w:szCs w:val="22"/>
        </w:rPr>
        <w:t>добровольность участия юридических и физических лиц;</w:t>
      </w:r>
    </w:p>
    <w:p w:rsidR="002F1C4B" w:rsidRDefault="00BD0AB0">
      <w:pPr>
        <w:ind w:firstLine="709"/>
        <w:rPr>
          <w:color w:val="000000"/>
          <w:sz w:val="22"/>
          <w:szCs w:val="22"/>
        </w:rPr>
      </w:pPr>
      <w:r>
        <w:rPr>
          <w:color w:val="000000"/>
          <w:sz w:val="22"/>
          <w:szCs w:val="22"/>
        </w:rPr>
        <w:t>недопущение дискриминации и принятия пристрастных, необоснованных решений о не включении в Реестр.</w:t>
      </w:r>
    </w:p>
    <w:p w:rsidR="002F1C4B" w:rsidRDefault="00BD0AB0">
      <w:pPr>
        <w:numPr>
          <w:ilvl w:val="2"/>
          <w:numId w:val="8"/>
        </w:numPr>
        <w:ind w:left="0" w:firstLine="709"/>
        <w:rPr>
          <w:color w:val="000000"/>
          <w:sz w:val="22"/>
          <w:szCs w:val="22"/>
        </w:rPr>
      </w:pPr>
      <w:r>
        <w:rPr>
          <w:color w:val="000000"/>
          <w:sz w:val="22"/>
          <w:szCs w:val="22"/>
        </w:rPr>
        <w:t xml:space="preserve">Настоящая </w:t>
      </w:r>
      <w:proofErr w:type="spellStart"/>
      <w:r>
        <w:rPr>
          <w:color w:val="000000"/>
          <w:sz w:val="22"/>
          <w:szCs w:val="22"/>
        </w:rPr>
        <w:t>Предквалификация</w:t>
      </w:r>
      <w:proofErr w:type="spellEnd"/>
      <w:r>
        <w:rPr>
          <w:color w:val="000000"/>
          <w:sz w:val="22"/>
          <w:szCs w:val="22"/>
        </w:rPr>
        <w:t xml:space="preserve"> проводится в соответствии с Положением о закупках товаров, работ, услуг для нужд ООО «ГЭХ Системы контроля».</w:t>
      </w:r>
    </w:p>
    <w:p w:rsidR="002F1C4B" w:rsidRDefault="00BD0AB0">
      <w:pPr>
        <w:numPr>
          <w:ilvl w:val="2"/>
          <w:numId w:val="8"/>
        </w:numPr>
        <w:ind w:left="0" w:firstLine="709"/>
        <w:rPr>
          <w:color w:val="000000"/>
          <w:sz w:val="22"/>
          <w:szCs w:val="22"/>
        </w:rPr>
      </w:pPr>
      <w:r>
        <w:rPr>
          <w:color w:val="000000"/>
          <w:sz w:val="22"/>
          <w:szCs w:val="22"/>
        </w:rPr>
        <w:t xml:space="preserve">Результаты настоящей </w:t>
      </w:r>
      <w:proofErr w:type="spellStart"/>
      <w:r>
        <w:rPr>
          <w:color w:val="000000"/>
          <w:sz w:val="22"/>
          <w:szCs w:val="22"/>
        </w:rPr>
        <w:t>Предквалификации</w:t>
      </w:r>
      <w:proofErr w:type="spellEnd"/>
      <w:r>
        <w:rPr>
          <w:color w:val="000000"/>
          <w:sz w:val="22"/>
          <w:szCs w:val="22"/>
        </w:rPr>
        <w:t xml:space="preserve"> будут использоваться при проведении последующих закупок, проводимым по результатам настоящей </w:t>
      </w:r>
      <w:proofErr w:type="spellStart"/>
      <w:r>
        <w:rPr>
          <w:color w:val="000000"/>
          <w:sz w:val="22"/>
          <w:szCs w:val="22"/>
        </w:rPr>
        <w:t>Предквалификации</w:t>
      </w:r>
      <w:proofErr w:type="spellEnd"/>
      <w:r>
        <w:rPr>
          <w:color w:val="000000"/>
          <w:sz w:val="22"/>
          <w:szCs w:val="22"/>
        </w:rPr>
        <w:t>.</w:t>
      </w:r>
    </w:p>
    <w:p w:rsidR="002F1C4B" w:rsidRDefault="00BD0AB0">
      <w:pPr>
        <w:pStyle w:val="11H111coheading1DocumentHeader11Heading1iz111Sectionh1III"/>
        <w:numPr>
          <w:ilvl w:val="1"/>
          <w:numId w:val="8"/>
        </w:numPr>
        <w:ind w:left="0" w:firstLine="709"/>
        <w:jc w:val="both"/>
        <w:rPr>
          <w:color w:val="000000"/>
          <w:sz w:val="24"/>
          <w:szCs w:val="24"/>
        </w:rPr>
      </w:pPr>
      <w:bookmarkStart w:id="5" w:name="_Toc426609076"/>
      <w:bookmarkStart w:id="6" w:name="_Toc216866630"/>
      <w:bookmarkStart w:id="7" w:name="_Toc219904871"/>
      <w:r>
        <w:rPr>
          <w:sz w:val="24"/>
          <w:szCs w:val="24"/>
        </w:rPr>
        <w:t xml:space="preserve">Правовой статус и форма процедуры </w:t>
      </w:r>
      <w:bookmarkEnd w:id="5"/>
      <w:proofErr w:type="spellStart"/>
      <w:r>
        <w:rPr>
          <w:sz w:val="24"/>
          <w:szCs w:val="24"/>
        </w:rPr>
        <w:t>Предквалификации</w:t>
      </w:r>
      <w:bookmarkEnd w:id="6"/>
      <w:bookmarkEnd w:id="7"/>
      <w:proofErr w:type="spellEnd"/>
    </w:p>
    <w:p w:rsidR="002F1C4B" w:rsidRDefault="00BD0AB0">
      <w:pPr>
        <w:numPr>
          <w:ilvl w:val="2"/>
          <w:numId w:val="8"/>
        </w:numPr>
        <w:ind w:left="0" w:firstLine="709"/>
        <w:rPr>
          <w:color w:val="000000"/>
          <w:sz w:val="22"/>
          <w:szCs w:val="22"/>
        </w:rPr>
      </w:pPr>
      <w:proofErr w:type="spellStart"/>
      <w:r>
        <w:rPr>
          <w:color w:val="000000"/>
          <w:sz w:val="22"/>
          <w:szCs w:val="22"/>
        </w:rPr>
        <w:t>Предквалификация</w:t>
      </w:r>
      <w:proofErr w:type="spellEnd"/>
      <w:r>
        <w:rPr>
          <w:color w:val="000000"/>
          <w:sz w:val="22"/>
          <w:szCs w:val="22"/>
        </w:rPr>
        <w:t xml:space="preserve"> не является процедурой закупки, и не налагает на Заказчика обязанностей по заключению отдельных сделок с Участниками, которые успешно прошли </w:t>
      </w:r>
      <w:proofErr w:type="spellStart"/>
      <w:r>
        <w:rPr>
          <w:color w:val="000000"/>
          <w:sz w:val="22"/>
          <w:szCs w:val="22"/>
        </w:rPr>
        <w:t>Предквалификацию</w:t>
      </w:r>
      <w:proofErr w:type="spellEnd"/>
      <w:r>
        <w:rPr>
          <w:color w:val="000000"/>
          <w:sz w:val="22"/>
          <w:szCs w:val="22"/>
        </w:rPr>
        <w:t>, но служит для отбора Участников последующих процедур закупок.</w:t>
      </w:r>
    </w:p>
    <w:p w:rsidR="002F1C4B" w:rsidRDefault="00BD0AB0">
      <w:pPr>
        <w:numPr>
          <w:ilvl w:val="2"/>
          <w:numId w:val="8"/>
        </w:numPr>
        <w:ind w:left="0" w:firstLine="709"/>
        <w:rPr>
          <w:color w:val="000000"/>
          <w:sz w:val="22"/>
          <w:szCs w:val="22"/>
        </w:rPr>
      </w:pPr>
      <w:proofErr w:type="spellStart"/>
      <w:r>
        <w:rPr>
          <w:color w:val="000000"/>
          <w:sz w:val="22"/>
          <w:szCs w:val="22"/>
        </w:rPr>
        <w:t>Предквалификация</w:t>
      </w:r>
      <w:proofErr w:type="spellEnd"/>
      <w:r>
        <w:rPr>
          <w:color w:val="000000"/>
          <w:sz w:val="22"/>
          <w:szCs w:val="22"/>
        </w:rPr>
        <w:t xml:space="preserve"> не является торгами и не влечёт соответствующих правовых последствий, предусмотренных законодательством РФ.</w:t>
      </w:r>
    </w:p>
    <w:p w:rsidR="002F1C4B" w:rsidRDefault="00BD0AB0">
      <w:pPr>
        <w:numPr>
          <w:ilvl w:val="2"/>
          <w:numId w:val="8"/>
        </w:numPr>
        <w:ind w:left="0" w:firstLine="709"/>
        <w:rPr>
          <w:color w:val="000000"/>
          <w:sz w:val="22"/>
          <w:szCs w:val="22"/>
        </w:rPr>
      </w:pPr>
      <w:r>
        <w:rPr>
          <w:color w:val="000000"/>
          <w:sz w:val="22"/>
          <w:szCs w:val="22"/>
        </w:rPr>
        <w:t xml:space="preserve">Заказчик настоящей </w:t>
      </w:r>
      <w:proofErr w:type="spellStart"/>
      <w:r>
        <w:rPr>
          <w:color w:val="000000"/>
          <w:sz w:val="22"/>
          <w:szCs w:val="22"/>
        </w:rPr>
        <w:t>Предквалификации</w:t>
      </w:r>
      <w:proofErr w:type="spellEnd"/>
      <w:r>
        <w:rPr>
          <w:color w:val="000000"/>
          <w:sz w:val="22"/>
          <w:szCs w:val="22"/>
        </w:rPr>
        <w:t xml:space="preserve"> не имеет обязанностей перед Участниками </w:t>
      </w:r>
      <w:r>
        <w:rPr>
          <w:color w:val="000000"/>
          <w:sz w:val="22"/>
          <w:szCs w:val="22"/>
        </w:rPr>
        <w:br/>
        <w:t xml:space="preserve">по проведению последующей закупочной процедуры и вправе отказаться от его проведения на любом </w:t>
      </w:r>
      <w:r>
        <w:rPr>
          <w:color w:val="000000"/>
          <w:sz w:val="22"/>
          <w:szCs w:val="22"/>
        </w:rPr>
        <w:br/>
        <w:t>из этапов, не неся при этом никакой материальной ответственности перед Участниками.</w:t>
      </w:r>
    </w:p>
    <w:p w:rsidR="002F1C4B" w:rsidRDefault="00BD0AB0">
      <w:pPr>
        <w:numPr>
          <w:ilvl w:val="2"/>
          <w:numId w:val="8"/>
        </w:numPr>
        <w:ind w:left="0" w:firstLine="709"/>
        <w:rPr>
          <w:color w:val="000000"/>
          <w:sz w:val="22"/>
          <w:szCs w:val="22"/>
        </w:rPr>
      </w:pPr>
      <w:r>
        <w:rPr>
          <w:color w:val="000000"/>
          <w:sz w:val="22"/>
          <w:szCs w:val="22"/>
        </w:rPr>
        <w:t xml:space="preserve">Настоящая </w:t>
      </w:r>
      <w:proofErr w:type="spellStart"/>
      <w:r>
        <w:rPr>
          <w:color w:val="000000"/>
          <w:sz w:val="22"/>
          <w:szCs w:val="22"/>
        </w:rPr>
        <w:t>Предквалификация</w:t>
      </w:r>
      <w:proofErr w:type="spellEnd"/>
      <w:r>
        <w:rPr>
          <w:color w:val="000000"/>
          <w:sz w:val="22"/>
          <w:szCs w:val="22"/>
        </w:rPr>
        <w:t xml:space="preserve"> проводится в открытой форме путем приема заявок </w:t>
      </w:r>
      <w:r>
        <w:rPr>
          <w:color w:val="000000"/>
          <w:sz w:val="22"/>
          <w:szCs w:val="22"/>
        </w:rPr>
        <w:br/>
        <w:t xml:space="preserve">в бумажном виде (с приложением копии заявки на электронном носителе), подготовленных в соответствии с требованиями настоящей Документации. </w:t>
      </w:r>
    </w:p>
    <w:p w:rsidR="002F1C4B" w:rsidRDefault="00BD0AB0">
      <w:pPr>
        <w:numPr>
          <w:ilvl w:val="2"/>
          <w:numId w:val="8"/>
        </w:numPr>
        <w:ind w:left="0" w:firstLine="709"/>
        <w:rPr>
          <w:color w:val="000000"/>
          <w:sz w:val="22"/>
          <w:szCs w:val="22"/>
        </w:rPr>
      </w:pPr>
      <w:r>
        <w:rPr>
          <w:color w:val="000000"/>
          <w:sz w:val="22"/>
          <w:szCs w:val="22"/>
        </w:rPr>
        <w:t xml:space="preserve">Срок действия </w:t>
      </w:r>
      <w:proofErr w:type="spellStart"/>
      <w:r>
        <w:rPr>
          <w:color w:val="000000"/>
          <w:sz w:val="22"/>
          <w:szCs w:val="22"/>
        </w:rPr>
        <w:t>Предквалификации</w:t>
      </w:r>
      <w:proofErr w:type="spellEnd"/>
      <w:r>
        <w:rPr>
          <w:color w:val="000000"/>
          <w:sz w:val="22"/>
          <w:szCs w:val="22"/>
        </w:rPr>
        <w:t xml:space="preserve"> и заключенных по итогам </w:t>
      </w:r>
      <w:proofErr w:type="spellStart"/>
      <w:r>
        <w:rPr>
          <w:color w:val="000000"/>
          <w:sz w:val="22"/>
          <w:szCs w:val="22"/>
        </w:rPr>
        <w:t>Предквалификации</w:t>
      </w:r>
      <w:proofErr w:type="spellEnd"/>
      <w:r>
        <w:rPr>
          <w:color w:val="000000"/>
          <w:sz w:val="22"/>
          <w:szCs w:val="22"/>
        </w:rPr>
        <w:t xml:space="preserve"> договоров, в течение которого Участники, входящие в Реестр по итогам настоящей </w:t>
      </w:r>
      <w:proofErr w:type="spellStart"/>
      <w:r>
        <w:rPr>
          <w:color w:val="000000"/>
          <w:sz w:val="22"/>
          <w:szCs w:val="22"/>
        </w:rPr>
        <w:t>Предквалификации</w:t>
      </w:r>
      <w:proofErr w:type="spellEnd"/>
      <w:r>
        <w:rPr>
          <w:color w:val="000000"/>
          <w:sz w:val="22"/>
          <w:szCs w:val="22"/>
        </w:rPr>
        <w:t xml:space="preserve">, вправе принять участие в закупках по предмету настоящей </w:t>
      </w:r>
      <w:proofErr w:type="spellStart"/>
      <w:r>
        <w:rPr>
          <w:color w:val="000000"/>
          <w:sz w:val="22"/>
          <w:szCs w:val="22"/>
        </w:rPr>
        <w:t>Предквалификации</w:t>
      </w:r>
      <w:proofErr w:type="spellEnd"/>
      <w:r>
        <w:rPr>
          <w:color w:val="000000"/>
          <w:sz w:val="22"/>
          <w:szCs w:val="22"/>
        </w:rPr>
        <w:t xml:space="preserve"> указан в Извещении.</w:t>
      </w:r>
      <w:r>
        <w:rPr>
          <w:sz w:val="22"/>
          <w:szCs w:val="22"/>
        </w:rPr>
        <w:t xml:space="preserve"> </w:t>
      </w:r>
    </w:p>
    <w:p w:rsidR="002F1C4B" w:rsidRDefault="002F1C4B">
      <w:pPr>
        <w:ind w:firstLine="709"/>
        <w:rPr>
          <w:color w:val="000000"/>
          <w:sz w:val="22"/>
          <w:szCs w:val="22"/>
        </w:rPr>
      </w:pPr>
    </w:p>
    <w:p w:rsidR="002F1C4B" w:rsidRDefault="00BD0AB0">
      <w:pPr>
        <w:pStyle w:val="11H111coheading1DocumentHeader11Heading1iz111Sectionh1III"/>
        <w:ind w:firstLine="709"/>
        <w:jc w:val="both"/>
        <w:rPr>
          <w:rFonts w:eastAsia="SimSun"/>
          <w:bCs/>
          <w:color w:val="000000"/>
          <w:sz w:val="24"/>
          <w:szCs w:val="24"/>
        </w:rPr>
      </w:pPr>
      <w:bookmarkStart w:id="8" w:name="_Toc378612994"/>
      <w:bookmarkStart w:id="9" w:name="_Toc426609080"/>
      <w:bookmarkStart w:id="10" w:name="_Toc216866631"/>
      <w:bookmarkStart w:id="11" w:name="_Toc219904872"/>
      <w:r>
        <w:rPr>
          <w:sz w:val="24"/>
          <w:szCs w:val="24"/>
        </w:rPr>
        <w:t xml:space="preserve">1.3. Требования к Участникам </w:t>
      </w:r>
      <w:proofErr w:type="spellStart"/>
      <w:r>
        <w:rPr>
          <w:rFonts w:eastAsia="SimSun"/>
          <w:bCs/>
          <w:color w:val="000000"/>
          <w:sz w:val="24"/>
          <w:szCs w:val="24"/>
        </w:rPr>
        <w:t>Предквалификации</w:t>
      </w:r>
      <w:bookmarkEnd w:id="8"/>
      <w:bookmarkEnd w:id="9"/>
      <w:proofErr w:type="spellEnd"/>
    </w:p>
    <w:p w:rsidR="002F1C4B" w:rsidRDefault="00BD0AB0">
      <w:pPr>
        <w:ind w:firstLine="709"/>
        <w:rPr>
          <w:color w:val="000000"/>
          <w:sz w:val="22"/>
          <w:szCs w:val="22"/>
        </w:rPr>
      </w:pPr>
      <w:r>
        <w:rPr>
          <w:color w:val="000000"/>
          <w:sz w:val="22"/>
          <w:szCs w:val="22"/>
        </w:rPr>
        <w:t xml:space="preserve">1.3.1. Чтобы претендовать на прохождение </w:t>
      </w:r>
      <w:proofErr w:type="spellStart"/>
      <w:r>
        <w:rPr>
          <w:rFonts w:eastAsia="SimSun"/>
          <w:bCs/>
          <w:color w:val="000000"/>
          <w:sz w:val="22"/>
          <w:szCs w:val="22"/>
        </w:rPr>
        <w:t>Предквалификации</w:t>
      </w:r>
      <w:proofErr w:type="spellEnd"/>
      <w:r>
        <w:rPr>
          <w:color w:val="000000"/>
          <w:sz w:val="22"/>
          <w:szCs w:val="22"/>
        </w:rPr>
        <w:t xml:space="preserve"> и получить допуск к участию </w:t>
      </w:r>
      <w:r>
        <w:rPr>
          <w:color w:val="000000"/>
          <w:sz w:val="22"/>
          <w:szCs w:val="22"/>
        </w:rPr>
        <w:br/>
        <w:t xml:space="preserve">в будущих закупках, предмет которых установлен в Извещении, по итогам настоящей </w:t>
      </w:r>
      <w:proofErr w:type="spellStart"/>
      <w:r>
        <w:rPr>
          <w:color w:val="000000"/>
          <w:sz w:val="22"/>
          <w:szCs w:val="22"/>
        </w:rPr>
        <w:t>Предквалификации</w:t>
      </w:r>
      <w:proofErr w:type="spellEnd"/>
      <w:r>
        <w:rPr>
          <w:color w:val="000000"/>
          <w:sz w:val="22"/>
          <w:szCs w:val="22"/>
        </w:rPr>
        <w:t xml:space="preserve">, Участник </w:t>
      </w:r>
      <w:proofErr w:type="spellStart"/>
      <w:r>
        <w:rPr>
          <w:rFonts w:eastAsia="SimSun"/>
          <w:bCs/>
          <w:color w:val="000000"/>
          <w:sz w:val="22"/>
          <w:szCs w:val="22"/>
        </w:rPr>
        <w:t>Предквалификации</w:t>
      </w:r>
      <w:proofErr w:type="spellEnd"/>
      <w:r>
        <w:rPr>
          <w:color w:val="000000"/>
          <w:sz w:val="22"/>
          <w:szCs w:val="22"/>
        </w:rPr>
        <w:t xml:space="preserve"> (далее – Участник) должен отвечать следующим обязательным требованиям:</w:t>
      </w:r>
    </w:p>
    <w:p w:rsidR="002F1C4B" w:rsidRDefault="00BD0AB0">
      <w:pPr>
        <w:ind w:firstLine="709"/>
        <w:rPr>
          <w:color w:val="000000"/>
          <w:sz w:val="22"/>
          <w:szCs w:val="22"/>
        </w:rPr>
      </w:pPr>
      <w:r>
        <w:rPr>
          <w:color w:val="000000"/>
          <w:sz w:val="22"/>
          <w:szCs w:val="22"/>
        </w:rPr>
        <w:t>1.3.1.1.</w:t>
      </w:r>
      <w:r>
        <w:rPr>
          <w:color w:val="000000"/>
          <w:sz w:val="22"/>
          <w:szCs w:val="22"/>
        </w:rPr>
        <w:tab/>
        <w:t xml:space="preserve">соответствие Участника требованиям, устанавливаемым в соответствии с законодательством Российской Федерации к лицам, осуществляющим поставку, выполнение работ, оказание услуг, являющихся предметом данной </w:t>
      </w:r>
      <w:proofErr w:type="spellStart"/>
      <w:r>
        <w:rPr>
          <w:color w:val="000000"/>
          <w:sz w:val="22"/>
          <w:szCs w:val="22"/>
        </w:rPr>
        <w:t>Предквалификации</w:t>
      </w:r>
      <w:proofErr w:type="spellEnd"/>
      <w:r>
        <w:rPr>
          <w:color w:val="000000"/>
          <w:sz w:val="22"/>
          <w:szCs w:val="22"/>
        </w:rPr>
        <w:t>.</w:t>
      </w:r>
    </w:p>
    <w:p w:rsidR="002F1C4B" w:rsidRDefault="00BD0AB0">
      <w:pPr>
        <w:ind w:firstLine="709"/>
        <w:rPr>
          <w:color w:val="000000"/>
          <w:sz w:val="22"/>
          <w:szCs w:val="22"/>
        </w:rPr>
      </w:pPr>
      <w:r>
        <w:rPr>
          <w:color w:val="000000"/>
          <w:sz w:val="22"/>
          <w:szCs w:val="22"/>
        </w:rPr>
        <w:lastRenderedPageBreak/>
        <w:t>1.3.1.2.</w:t>
      </w:r>
      <w:r>
        <w:rPr>
          <w:color w:val="000000"/>
          <w:sz w:val="22"/>
          <w:szCs w:val="22"/>
        </w:rPr>
        <w:tab/>
        <w:t>отсутствие процесса ликвидации Участника – юридического лица и отсутствие решения Арбитражного суда о признании Участника процедуры – юридического лица, индивидуального предпринимателя банкротом и об открытии конкурсного производства.</w:t>
      </w:r>
    </w:p>
    <w:p w:rsidR="002F1C4B" w:rsidRDefault="00BD0AB0">
      <w:pPr>
        <w:ind w:firstLine="709"/>
        <w:rPr>
          <w:color w:val="000000"/>
          <w:sz w:val="22"/>
          <w:szCs w:val="22"/>
        </w:rPr>
      </w:pPr>
      <w:r>
        <w:rPr>
          <w:color w:val="000000"/>
          <w:sz w:val="22"/>
          <w:szCs w:val="22"/>
        </w:rPr>
        <w:t>1.3.1.3.</w:t>
      </w:r>
      <w:r>
        <w:rPr>
          <w:color w:val="000000"/>
          <w:sz w:val="22"/>
          <w:szCs w:val="22"/>
        </w:rPr>
        <w:tab/>
      </w:r>
      <w:proofErr w:type="spellStart"/>
      <w:r>
        <w:rPr>
          <w:color w:val="000000"/>
          <w:sz w:val="22"/>
          <w:szCs w:val="22"/>
        </w:rPr>
        <w:t>неприостановление</w:t>
      </w:r>
      <w:proofErr w:type="spellEnd"/>
      <w:r>
        <w:rPr>
          <w:color w:val="000000"/>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w:t>
      </w:r>
    </w:p>
    <w:p w:rsidR="002F1C4B" w:rsidRDefault="00BD0AB0">
      <w:pPr>
        <w:ind w:firstLine="709"/>
        <w:rPr>
          <w:color w:val="000000"/>
          <w:sz w:val="22"/>
          <w:szCs w:val="22"/>
        </w:rPr>
      </w:pPr>
      <w:r>
        <w:rPr>
          <w:color w:val="000000"/>
          <w:sz w:val="22"/>
          <w:szCs w:val="22"/>
        </w:rPr>
        <w:t>1.3.1.4.</w:t>
      </w:r>
      <w:r>
        <w:rPr>
          <w:color w:val="000000"/>
          <w:sz w:val="22"/>
          <w:szCs w:val="22"/>
        </w:rPr>
        <w:tab/>
      </w:r>
      <w:r>
        <w:rPr>
          <w:sz w:val="22"/>
          <w:szCs w:val="22"/>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w:t>
      </w:r>
      <w:r w:rsidR="00EB4D78">
        <w:rPr>
          <w:sz w:val="22"/>
          <w:szCs w:val="22"/>
        </w:rPr>
        <w:br/>
      </w:r>
      <w:r>
        <w:rPr>
          <w:sz w:val="22"/>
          <w:szCs w:val="22"/>
        </w:rPr>
        <w:t xml:space="preserve">на которые предоставлены отсрочка, рассрочка, инвестиционный налоговый кредит в соответствии </w:t>
      </w:r>
      <w:r w:rsidR="00EB4D78">
        <w:rPr>
          <w:sz w:val="22"/>
          <w:szCs w:val="22"/>
        </w:rPr>
        <w:br/>
      </w:r>
      <w:r>
        <w:rPr>
          <w:sz w:val="22"/>
          <w:szCs w:val="22"/>
        </w:rPr>
        <w:t xml:space="preserve">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w:t>
      </w:r>
      <w:r>
        <w:rPr>
          <w:sz w:val="22"/>
          <w:szCs w:val="22"/>
        </w:rPr>
        <w:br/>
        <w:t>в закупке не принято</w:t>
      </w:r>
      <w:r>
        <w:rPr>
          <w:color w:val="000000"/>
          <w:sz w:val="22"/>
          <w:szCs w:val="22"/>
        </w:rPr>
        <w:t>.</w:t>
      </w:r>
    </w:p>
    <w:p w:rsidR="002F1C4B" w:rsidRDefault="00BD0AB0">
      <w:pPr>
        <w:ind w:firstLine="709"/>
        <w:rPr>
          <w:sz w:val="22"/>
          <w:szCs w:val="22"/>
        </w:rPr>
      </w:pPr>
      <w:r>
        <w:rPr>
          <w:color w:val="000000"/>
          <w:sz w:val="22"/>
          <w:szCs w:val="22"/>
        </w:rPr>
        <w:t xml:space="preserve">1.3.1.5. </w:t>
      </w:r>
      <w:r>
        <w:rPr>
          <w:sz w:val="22"/>
          <w:szCs w:val="22"/>
        </w:rPr>
        <w:t>отсутствие сведений об Участнике в 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Федеральным законом от 18 июля 2011 г. №223-ФЗ «О закупках товаров, работ, услуг отдельными видами юридических лиц»</w:t>
      </w:r>
      <w:r>
        <w:rPr>
          <w:color w:val="000000"/>
          <w:sz w:val="22"/>
          <w:szCs w:val="22"/>
        </w:rPr>
        <w:t xml:space="preserve"> (http:// </w:t>
      </w:r>
      <w:hyperlink r:id="rId11" w:history="1">
        <w:r>
          <w:rPr>
            <w:rStyle w:val="af7"/>
            <w:sz w:val="22"/>
            <w:szCs w:val="22"/>
          </w:rPr>
          <w:t>http://zakupki.gov.ru</w:t>
        </w:r>
      </w:hyperlink>
      <w:r>
        <w:rPr>
          <w:color w:val="000000"/>
          <w:sz w:val="22"/>
          <w:szCs w:val="22"/>
        </w:rPr>
        <w:t>)</w:t>
      </w:r>
      <w:r>
        <w:rPr>
          <w:sz w:val="22"/>
          <w:szCs w:val="22"/>
        </w:rPr>
        <w:t>.</w:t>
      </w:r>
    </w:p>
    <w:p w:rsidR="002F1C4B" w:rsidRDefault="00BD0AB0">
      <w:pPr>
        <w:ind w:firstLine="709"/>
        <w:rPr>
          <w:sz w:val="22"/>
          <w:szCs w:val="22"/>
        </w:rPr>
      </w:pPr>
      <w:r>
        <w:rPr>
          <w:sz w:val="22"/>
          <w:szCs w:val="22"/>
        </w:rPr>
        <w:t xml:space="preserve">1.3.1.6. отсутствие сведений об Участнике в Реестре недобросовестных поставщиков </w:t>
      </w:r>
      <w:r>
        <w:rPr>
          <w:sz w:val="22"/>
          <w:szCs w:val="22"/>
        </w:rPr>
        <w:br/>
        <w:t>ООО «ГЭХ Системы контроля».</w:t>
      </w:r>
    </w:p>
    <w:p w:rsidR="002F1C4B" w:rsidRDefault="00BD0AB0">
      <w:pPr>
        <w:ind w:firstLine="709"/>
        <w:rPr>
          <w:sz w:val="22"/>
          <w:szCs w:val="22"/>
        </w:rPr>
      </w:pPr>
      <w:r>
        <w:rPr>
          <w:sz w:val="22"/>
          <w:szCs w:val="22"/>
        </w:rPr>
        <w:t>1.3.1.7. 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2F1C4B" w:rsidRDefault="00BD0AB0">
      <w:pPr>
        <w:ind w:firstLine="709"/>
        <w:rPr>
          <w:sz w:val="22"/>
          <w:szCs w:val="22"/>
        </w:rPr>
      </w:pPr>
      <w:r>
        <w:rPr>
          <w:sz w:val="22"/>
          <w:szCs w:val="22"/>
        </w:rPr>
        <w:t xml:space="preserve">1.3.1.8.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w:t>
      </w:r>
      <w:r w:rsidR="00EB4D78">
        <w:rPr>
          <w:sz w:val="22"/>
          <w:szCs w:val="22"/>
        </w:rPr>
        <w:br/>
      </w:r>
      <w:r>
        <w:rPr>
          <w:sz w:val="22"/>
          <w:szCs w:val="22"/>
        </w:rPr>
        <w:t>об административных правонарушениях.</w:t>
      </w:r>
    </w:p>
    <w:p w:rsidR="002F1C4B" w:rsidRDefault="00BD0AB0">
      <w:pPr>
        <w:ind w:firstLine="709"/>
        <w:rPr>
          <w:sz w:val="22"/>
          <w:szCs w:val="22"/>
        </w:rPr>
      </w:pPr>
      <w:r>
        <w:rPr>
          <w:sz w:val="22"/>
          <w:szCs w:val="22"/>
        </w:rPr>
        <w:t xml:space="preserve">1.3.1.9. Участник не должен являться юридическим или физическим лицом, в отношении которого применяются специальные экономические меры, предусмотренные </w:t>
      </w:r>
      <w:proofErr w:type="gramStart"/>
      <w:r>
        <w:rPr>
          <w:sz w:val="22"/>
          <w:szCs w:val="22"/>
        </w:rPr>
        <w:t>подпунктом</w:t>
      </w:r>
      <w:proofErr w:type="gramEnd"/>
      <w:r>
        <w:rPr>
          <w:sz w:val="22"/>
          <w:szCs w:val="22"/>
        </w:rPr>
        <w:t xml:space="preserve">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 находящихся под санкциями.</w:t>
      </w:r>
    </w:p>
    <w:p w:rsidR="002F1C4B" w:rsidRDefault="00BD0AB0">
      <w:pPr>
        <w:ind w:firstLine="709"/>
        <w:rPr>
          <w:rFonts w:eastAsia="Calibri"/>
          <w:sz w:val="22"/>
          <w:szCs w:val="22"/>
        </w:rPr>
      </w:pPr>
      <w:r>
        <w:rPr>
          <w:sz w:val="22"/>
          <w:szCs w:val="22"/>
        </w:rPr>
        <w:t xml:space="preserve">1.3.1.10. </w:t>
      </w:r>
      <w:r>
        <w:rPr>
          <w:color w:val="000000"/>
          <w:sz w:val="22"/>
          <w:szCs w:val="22"/>
        </w:rPr>
        <w:t xml:space="preserve">Участник не должен </w:t>
      </w:r>
      <w:r>
        <w:rPr>
          <w:rFonts w:eastAsia="Calibri"/>
          <w:sz w:val="22"/>
          <w:szCs w:val="22"/>
        </w:rPr>
        <w:t>являться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(отсутствие сведений об Участнике в реестре иностранных агентов Министерства юстиции РФ).</w:t>
      </w:r>
    </w:p>
    <w:p w:rsidR="002F1C4B" w:rsidRDefault="00BD0AB0">
      <w:pPr>
        <w:ind w:firstLine="709"/>
        <w:rPr>
          <w:sz w:val="22"/>
          <w:szCs w:val="22"/>
        </w:rPr>
      </w:pPr>
      <w:r>
        <w:rPr>
          <w:rFonts w:eastAsia="Calibri"/>
          <w:sz w:val="22"/>
          <w:szCs w:val="22"/>
        </w:rPr>
        <w:t xml:space="preserve">1.3.1.11. </w:t>
      </w:r>
      <w:r>
        <w:rPr>
          <w:sz w:val="22"/>
          <w:szCs w:val="22"/>
        </w:rPr>
        <w:t xml:space="preserve">наличие у Участника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 сертификатов, и иных сведений, подтверждающих соответствие стандартам </w:t>
      </w:r>
      <w:r>
        <w:rPr>
          <w:color w:val="000000"/>
          <w:sz w:val="22"/>
          <w:szCs w:val="22"/>
        </w:rPr>
        <w:t>Заказчика</w:t>
      </w:r>
      <w:r>
        <w:rPr>
          <w:sz w:val="22"/>
          <w:szCs w:val="22"/>
        </w:rPr>
        <w:t>.</w:t>
      </w:r>
    </w:p>
    <w:p w:rsidR="002F1C4B" w:rsidRDefault="00BD0AB0">
      <w:pPr>
        <w:ind w:firstLine="709"/>
        <w:rPr>
          <w:sz w:val="22"/>
          <w:szCs w:val="22"/>
        </w:rPr>
      </w:pPr>
      <w:r>
        <w:rPr>
          <w:sz w:val="22"/>
          <w:szCs w:val="22"/>
        </w:rPr>
        <w:t>1.3.1.12. осуществление Участником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2F1C4B" w:rsidRDefault="00BD0AB0">
      <w:pPr>
        <w:ind w:firstLine="709"/>
        <w:rPr>
          <w:rFonts w:eastAsia="Calibri"/>
          <w:sz w:val="22"/>
          <w:szCs w:val="22"/>
        </w:rPr>
      </w:pPr>
      <w:r>
        <w:rPr>
          <w:sz w:val="22"/>
          <w:szCs w:val="22"/>
        </w:rPr>
        <w:t>1.3.1.13. отсутствие у Участника отрицательной деловой репутации.</w:t>
      </w:r>
    </w:p>
    <w:p w:rsidR="002F1C4B" w:rsidRDefault="002F1C4B">
      <w:pPr>
        <w:ind w:firstLine="709"/>
        <w:rPr>
          <w:sz w:val="22"/>
          <w:szCs w:val="22"/>
          <w:lang w:eastAsia="ar-SA"/>
        </w:rPr>
      </w:pPr>
    </w:p>
    <w:p w:rsidR="002F1C4B" w:rsidRDefault="00BD0AB0">
      <w:pPr>
        <w:ind w:firstLine="709"/>
        <w:rPr>
          <w:color w:val="000000"/>
          <w:sz w:val="22"/>
          <w:szCs w:val="22"/>
        </w:rPr>
      </w:pPr>
      <w:r>
        <w:rPr>
          <w:color w:val="000000"/>
          <w:sz w:val="22"/>
          <w:szCs w:val="22"/>
        </w:rPr>
        <w:t>1.3.2. Требования, указанные в настоящем разделе, предъявляются ко всем Участникам.</w:t>
      </w:r>
    </w:p>
    <w:p w:rsidR="002F1C4B" w:rsidRDefault="00BD0AB0">
      <w:pPr>
        <w:pStyle w:val="11H111coheading1DocumentHeader11Heading1iz111Sectionh1III"/>
        <w:ind w:firstLine="709"/>
        <w:jc w:val="both"/>
        <w:rPr>
          <w:sz w:val="24"/>
        </w:rPr>
      </w:pPr>
      <w:bookmarkStart w:id="12" w:name="_Toc378612998"/>
      <w:bookmarkStart w:id="13" w:name="_Toc426609085"/>
      <w:bookmarkStart w:id="14" w:name="_Toc216866632"/>
      <w:bookmarkStart w:id="15" w:name="_Toc219904873"/>
      <w:r>
        <w:rPr>
          <w:color w:val="000000"/>
          <w:sz w:val="24"/>
        </w:rPr>
        <w:lastRenderedPageBreak/>
        <w:t xml:space="preserve">1.4. </w:t>
      </w:r>
      <w:r>
        <w:rPr>
          <w:sz w:val="24"/>
        </w:rPr>
        <w:t xml:space="preserve">Отказ от проведения </w:t>
      </w:r>
      <w:bookmarkEnd w:id="10"/>
      <w:bookmarkEnd w:id="11"/>
      <w:proofErr w:type="spellStart"/>
      <w:r>
        <w:rPr>
          <w:sz w:val="24"/>
        </w:rPr>
        <w:t>Предквалификации</w:t>
      </w:r>
      <w:bookmarkEnd w:id="12"/>
      <w:bookmarkEnd w:id="13"/>
      <w:proofErr w:type="spellEnd"/>
    </w:p>
    <w:p w:rsidR="002F1C4B" w:rsidRDefault="00BD0AB0">
      <w:pPr>
        <w:ind w:firstLine="709"/>
        <w:rPr>
          <w:color w:val="000000"/>
          <w:sz w:val="22"/>
          <w:szCs w:val="22"/>
        </w:rPr>
      </w:pPr>
      <w:r>
        <w:rPr>
          <w:color w:val="000000"/>
          <w:sz w:val="22"/>
          <w:szCs w:val="22"/>
        </w:rPr>
        <w:t>1.4.1. Заказчик</w:t>
      </w:r>
      <w:r>
        <w:rPr>
          <w:sz w:val="22"/>
          <w:szCs w:val="22"/>
        </w:rPr>
        <w:t xml:space="preserve"> </w:t>
      </w:r>
      <w:proofErr w:type="spellStart"/>
      <w:r>
        <w:rPr>
          <w:sz w:val="22"/>
          <w:szCs w:val="22"/>
        </w:rPr>
        <w:t>Предквалификации</w:t>
      </w:r>
      <w:proofErr w:type="spellEnd"/>
      <w:r>
        <w:rPr>
          <w:sz w:val="22"/>
          <w:szCs w:val="22"/>
        </w:rPr>
        <w:t xml:space="preserve"> не имеет обязанностей перед участниками </w:t>
      </w:r>
      <w:proofErr w:type="spellStart"/>
      <w:r>
        <w:rPr>
          <w:sz w:val="22"/>
          <w:szCs w:val="22"/>
        </w:rPr>
        <w:t>Предквалификации</w:t>
      </w:r>
      <w:proofErr w:type="spellEnd"/>
      <w:r>
        <w:rPr>
          <w:sz w:val="22"/>
          <w:szCs w:val="22"/>
        </w:rPr>
        <w:t xml:space="preserve"> </w:t>
      </w:r>
      <w:r>
        <w:rPr>
          <w:sz w:val="22"/>
          <w:szCs w:val="22"/>
        </w:rPr>
        <w:br/>
        <w:t xml:space="preserve">по проведению последующих закупок и вправе отказаться от проведения </w:t>
      </w:r>
      <w:proofErr w:type="spellStart"/>
      <w:r>
        <w:rPr>
          <w:sz w:val="22"/>
          <w:szCs w:val="22"/>
        </w:rPr>
        <w:t>Предквалификации</w:t>
      </w:r>
      <w:proofErr w:type="spellEnd"/>
      <w:r>
        <w:rPr>
          <w:sz w:val="22"/>
          <w:szCs w:val="22"/>
        </w:rPr>
        <w:t xml:space="preserve"> на любом </w:t>
      </w:r>
      <w:r>
        <w:rPr>
          <w:sz w:val="22"/>
          <w:szCs w:val="22"/>
        </w:rPr>
        <w:br/>
        <w:t>из этапов, не неся при этом никакой материальной ответственности перед участниками.</w:t>
      </w:r>
    </w:p>
    <w:p w:rsidR="002F1C4B" w:rsidRDefault="00BD0AB0">
      <w:pPr>
        <w:pStyle w:val="11H111coheading1DocumentHeader11Heading1iz111Sectionh1III"/>
        <w:numPr>
          <w:ilvl w:val="1"/>
          <w:numId w:val="9"/>
        </w:numPr>
        <w:ind w:left="0" w:firstLine="709"/>
        <w:jc w:val="both"/>
        <w:rPr>
          <w:sz w:val="24"/>
        </w:rPr>
      </w:pPr>
      <w:bookmarkStart w:id="16" w:name="_Toc373830682"/>
      <w:bookmarkStart w:id="17" w:name="_Toc382318195"/>
      <w:bookmarkStart w:id="18" w:name="_Toc382318303"/>
      <w:bookmarkStart w:id="19" w:name="_Toc422321361"/>
      <w:bookmarkStart w:id="20" w:name="_Toc216866633"/>
      <w:bookmarkStart w:id="21" w:name="_Toc219904874"/>
      <w:r>
        <w:rPr>
          <w:sz w:val="24"/>
        </w:rPr>
        <w:t>Прочие положения</w:t>
      </w:r>
      <w:bookmarkEnd w:id="14"/>
      <w:bookmarkEnd w:id="15"/>
      <w:bookmarkEnd w:id="16"/>
      <w:bookmarkEnd w:id="17"/>
      <w:bookmarkEnd w:id="18"/>
      <w:bookmarkEnd w:id="19"/>
    </w:p>
    <w:p w:rsidR="002F1C4B" w:rsidRDefault="00BD0AB0">
      <w:pPr>
        <w:numPr>
          <w:ilvl w:val="2"/>
          <w:numId w:val="9"/>
        </w:numPr>
        <w:ind w:left="0" w:firstLine="709"/>
        <w:rPr>
          <w:color w:val="000000"/>
          <w:sz w:val="22"/>
          <w:szCs w:val="22"/>
        </w:rPr>
      </w:pPr>
      <w:r>
        <w:rPr>
          <w:sz w:val="22"/>
          <w:szCs w:val="22"/>
        </w:rPr>
        <w:t xml:space="preserve">Участник самостоятельно несет все расходы, связанные с участием в </w:t>
      </w:r>
      <w:proofErr w:type="spellStart"/>
      <w:r>
        <w:rPr>
          <w:sz w:val="22"/>
          <w:szCs w:val="22"/>
        </w:rPr>
        <w:t>Предквалификации</w:t>
      </w:r>
      <w:proofErr w:type="spellEnd"/>
      <w:r>
        <w:rPr>
          <w:sz w:val="22"/>
          <w:szCs w:val="22"/>
        </w:rPr>
        <w:t xml:space="preserve">, </w:t>
      </w:r>
      <w:r>
        <w:rPr>
          <w:sz w:val="22"/>
          <w:szCs w:val="22"/>
        </w:rPr>
        <w:br/>
        <w:t xml:space="preserve">в том числе с подготовкой и подачей заявки на участие в </w:t>
      </w:r>
      <w:proofErr w:type="spellStart"/>
      <w:r>
        <w:rPr>
          <w:sz w:val="22"/>
          <w:szCs w:val="22"/>
        </w:rPr>
        <w:t>Предквалификации</w:t>
      </w:r>
      <w:proofErr w:type="spellEnd"/>
      <w:r>
        <w:rPr>
          <w:sz w:val="22"/>
          <w:szCs w:val="22"/>
        </w:rPr>
        <w:t>, а Организатор (</w:t>
      </w:r>
      <w:r>
        <w:rPr>
          <w:color w:val="000000"/>
          <w:sz w:val="22"/>
          <w:szCs w:val="22"/>
        </w:rPr>
        <w:t>Заказчик)</w:t>
      </w:r>
      <w:r>
        <w:rPr>
          <w:sz w:val="22"/>
          <w:szCs w:val="22"/>
        </w:rPr>
        <w:t xml:space="preserve"> </w:t>
      </w:r>
      <w:proofErr w:type="spellStart"/>
      <w:r>
        <w:rPr>
          <w:sz w:val="22"/>
          <w:szCs w:val="22"/>
        </w:rPr>
        <w:t>Предквалификации</w:t>
      </w:r>
      <w:proofErr w:type="spellEnd"/>
      <w:r>
        <w:rPr>
          <w:sz w:val="22"/>
          <w:szCs w:val="22"/>
        </w:rPr>
        <w:t xml:space="preserve"> по этим расходам не отвечает и не имеет обязательств, независимо от хода </w:t>
      </w:r>
      <w:r>
        <w:rPr>
          <w:sz w:val="22"/>
          <w:szCs w:val="22"/>
        </w:rPr>
        <w:br/>
        <w:t xml:space="preserve">и результатов </w:t>
      </w:r>
      <w:proofErr w:type="spellStart"/>
      <w:r>
        <w:rPr>
          <w:sz w:val="22"/>
          <w:szCs w:val="22"/>
        </w:rPr>
        <w:t>Предквалификации</w:t>
      </w:r>
      <w:proofErr w:type="spellEnd"/>
      <w:r>
        <w:rPr>
          <w:sz w:val="22"/>
          <w:szCs w:val="22"/>
        </w:rPr>
        <w:t>.</w:t>
      </w:r>
    </w:p>
    <w:p w:rsidR="002F1C4B" w:rsidRDefault="00BD0AB0">
      <w:pPr>
        <w:numPr>
          <w:ilvl w:val="2"/>
          <w:numId w:val="9"/>
        </w:numPr>
        <w:ind w:left="0" w:firstLine="709"/>
        <w:rPr>
          <w:color w:val="000000"/>
          <w:sz w:val="22"/>
          <w:szCs w:val="22"/>
        </w:rPr>
      </w:pPr>
      <w:r>
        <w:rPr>
          <w:color w:val="000000"/>
          <w:sz w:val="22"/>
          <w:szCs w:val="22"/>
        </w:rPr>
        <w:t xml:space="preserve">Организатор обеспечивает конфиденциальность всех полученных от Участника сведений, </w:t>
      </w:r>
      <w:r>
        <w:rPr>
          <w:color w:val="000000"/>
          <w:sz w:val="22"/>
          <w:szCs w:val="22"/>
        </w:rPr>
        <w:br/>
        <w:t>в том числе содержащихся в Заявке.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rsidR="002F1C4B" w:rsidRDefault="002F1C4B">
      <w:pPr>
        <w:rPr>
          <w:sz w:val="22"/>
          <w:szCs w:val="22"/>
        </w:rPr>
      </w:pPr>
    </w:p>
    <w:p w:rsidR="002F1C4B" w:rsidRDefault="00BD0AB0">
      <w:pPr>
        <w:pStyle w:val="11H111coheading1DocumentHeader11Heading1iz111Sectionh1III"/>
        <w:ind w:firstLine="709"/>
        <w:jc w:val="both"/>
        <w:rPr>
          <w:sz w:val="24"/>
        </w:rPr>
      </w:pPr>
      <w:bookmarkStart w:id="22" w:name="_Toc216866634"/>
      <w:bookmarkStart w:id="23" w:name="_Toc219904875"/>
      <w:r>
        <w:rPr>
          <w:sz w:val="24"/>
        </w:rPr>
        <w:t xml:space="preserve">Раздел 2. </w:t>
      </w:r>
      <w:bookmarkEnd w:id="20"/>
      <w:bookmarkEnd w:id="21"/>
      <w:r>
        <w:rPr>
          <w:sz w:val="24"/>
        </w:rPr>
        <w:t xml:space="preserve">Инструкция по участию в </w:t>
      </w:r>
      <w:proofErr w:type="spellStart"/>
      <w:r>
        <w:rPr>
          <w:sz w:val="24"/>
        </w:rPr>
        <w:t>Предквалификации</w:t>
      </w:r>
      <w:bookmarkEnd w:id="22"/>
      <w:bookmarkEnd w:id="23"/>
      <w:proofErr w:type="spellEnd"/>
    </w:p>
    <w:p w:rsidR="002F1C4B" w:rsidRDefault="00BD0AB0">
      <w:pPr>
        <w:pStyle w:val="11H111coheading1DocumentHeader11Heading1iz111Sectionh1III"/>
        <w:ind w:firstLine="709"/>
        <w:jc w:val="both"/>
        <w:rPr>
          <w:sz w:val="24"/>
        </w:rPr>
      </w:pPr>
      <w:bookmarkStart w:id="24" w:name="_Toc219904876"/>
      <w:r>
        <w:rPr>
          <w:sz w:val="24"/>
        </w:rPr>
        <w:t xml:space="preserve">2.1. Общий порядок проведения </w:t>
      </w:r>
      <w:proofErr w:type="spellStart"/>
      <w:r>
        <w:rPr>
          <w:sz w:val="24"/>
        </w:rPr>
        <w:t>Предквалификации</w:t>
      </w:r>
      <w:bookmarkEnd w:id="24"/>
      <w:proofErr w:type="spellEnd"/>
    </w:p>
    <w:p w:rsidR="002F1C4B" w:rsidRDefault="00BD0AB0">
      <w:pPr>
        <w:ind w:firstLine="709"/>
        <w:rPr>
          <w:color w:val="000000"/>
          <w:sz w:val="22"/>
          <w:szCs w:val="22"/>
        </w:rPr>
      </w:pPr>
      <w:r>
        <w:rPr>
          <w:color w:val="000000"/>
          <w:sz w:val="22"/>
          <w:szCs w:val="22"/>
        </w:rPr>
        <w:t xml:space="preserve">2.1.1. </w:t>
      </w:r>
      <w:proofErr w:type="spellStart"/>
      <w:r>
        <w:rPr>
          <w:color w:val="000000"/>
          <w:sz w:val="22"/>
          <w:szCs w:val="22"/>
        </w:rPr>
        <w:t>Предквалификация</w:t>
      </w:r>
      <w:proofErr w:type="spellEnd"/>
      <w:r>
        <w:rPr>
          <w:color w:val="000000"/>
          <w:sz w:val="22"/>
          <w:szCs w:val="22"/>
        </w:rPr>
        <w:t xml:space="preserve"> проводиться в следующе порядке:</w:t>
      </w:r>
    </w:p>
    <w:p w:rsidR="002F1C4B" w:rsidRDefault="00BD0AB0">
      <w:pPr>
        <w:ind w:firstLine="709"/>
        <w:rPr>
          <w:color w:val="000000"/>
          <w:sz w:val="22"/>
          <w:szCs w:val="22"/>
        </w:rPr>
      </w:pPr>
      <w:r>
        <w:rPr>
          <w:color w:val="000000"/>
          <w:sz w:val="22"/>
          <w:szCs w:val="22"/>
        </w:rPr>
        <w:t xml:space="preserve">а) размещение Организатором извещения о проведении процедуры </w:t>
      </w:r>
      <w:proofErr w:type="spellStart"/>
      <w:r>
        <w:rPr>
          <w:color w:val="000000"/>
          <w:sz w:val="22"/>
          <w:szCs w:val="22"/>
        </w:rPr>
        <w:t>Предквалификации</w:t>
      </w:r>
      <w:proofErr w:type="spellEnd"/>
      <w:r>
        <w:rPr>
          <w:color w:val="000000"/>
          <w:sz w:val="22"/>
          <w:szCs w:val="22"/>
        </w:rPr>
        <w:t xml:space="preserve"> и настоящей Документации в соответствии с п. 2.2. настоящей Документации;</w:t>
      </w:r>
    </w:p>
    <w:p w:rsidR="002F1C4B" w:rsidRDefault="00BD0AB0">
      <w:pPr>
        <w:ind w:firstLine="709"/>
        <w:rPr>
          <w:color w:val="000000"/>
          <w:sz w:val="22"/>
          <w:szCs w:val="22"/>
        </w:rPr>
      </w:pPr>
      <w:r>
        <w:rPr>
          <w:color w:val="000000"/>
          <w:sz w:val="22"/>
          <w:szCs w:val="22"/>
        </w:rPr>
        <w:t xml:space="preserve">б) предоставление </w:t>
      </w:r>
      <w:r>
        <w:rPr>
          <w:sz w:val="22"/>
          <w:szCs w:val="22"/>
        </w:rPr>
        <w:t xml:space="preserve">Документации Участнику в соответствии с п. 2.3. </w:t>
      </w:r>
      <w:r>
        <w:rPr>
          <w:color w:val="000000"/>
          <w:sz w:val="22"/>
          <w:szCs w:val="22"/>
        </w:rPr>
        <w:t xml:space="preserve">настоящей Документации, </w:t>
      </w:r>
    </w:p>
    <w:p w:rsidR="002F1C4B" w:rsidRDefault="00BD0AB0">
      <w:pPr>
        <w:ind w:firstLine="709"/>
        <w:rPr>
          <w:color w:val="000000"/>
          <w:sz w:val="22"/>
          <w:szCs w:val="22"/>
        </w:rPr>
      </w:pPr>
      <w:r>
        <w:rPr>
          <w:color w:val="000000"/>
          <w:sz w:val="22"/>
          <w:szCs w:val="22"/>
        </w:rPr>
        <w:t xml:space="preserve">в) разъяснение и изменение положений Документации </w:t>
      </w:r>
      <w:r>
        <w:rPr>
          <w:sz w:val="22"/>
          <w:szCs w:val="22"/>
        </w:rPr>
        <w:t xml:space="preserve">в соответствии с </w:t>
      </w:r>
      <w:r>
        <w:rPr>
          <w:color w:val="000000"/>
          <w:sz w:val="22"/>
          <w:szCs w:val="22"/>
        </w:rPr>
        <w:t>п. 2.4. настоящей Документации;</w:t>
      </w:r>
    </w:p>
    <w:p w:rsidR="002F1C4B" w:rsidRDefault="00BD0AB0">
      <w:pPr>
        <w:ind w:firstLine="709"/>
        <w:rPr>
          <w:color w:val="000000"/>
          <w:sz w:val="22"/>
          <w:szCs w:val="22"/>
        </w:rPr>
      </w:pPr>
      <w:r>
        <w:rPr>
          <w:color w:val="000000"/>
          <w:sz w:val="22"/>
          <w:szCs w:val="22"/>
        </w:rPr>
        <w:t xml:space="preserve">г) подготовка Участниками Заявок на участие в </w:t>
      </w:r>
      <w:proofErr w:type="spellStart"/>
      <w:r>
        <w:rPr>
          <w:color w:val="000000"/>
          <w:sz w:val="22"/>
          <w:szCs w:val="22"/>
        </w:rPr>
        <w:t>Предквалификации</w:t>
      </w:r>
      <w:proofErr w:type="spellEnd"/>
      <w:r>
        <w:rPr>
          <w:color w:val="000000"/>
          <w:sz w:val="22"/>
          <w:szCs w:val="22"/>
        </w:rPr>
        <w:t xml:space="preserve"> </w:t>
      </w:r>
      <w:r>
        <w:rPr>
          <w:sz w:val="22"/>
          <w:szCs w:val="22"/>
        </w:rPr>
        <w:t xml:space="preserve">в соответствии с </w:t>
      </w:r>
      <w:r>
        <w:rPr>
          <w:color w:val="000000"/>
          <w:sz w:val="22"/>
          <w:szCs w:val="22"/>
        </w:rPr>
        <w:t>п. 2.5. настоящей Документации;</w:t>
      </w:r>
    </w:p>
    <w:p w:rsidR="002F1C4B" w:rsidRDefault="00BD0AB0">
      <w:pPr>
        <w:ind w:firstLine="709"/>
        <w:rPr>
          <w:color w:val="000000"/>
          <w:sz w:val="22"/>
          <w:szCs w:val="22"/>
        </w:rPr>
      </w:pPr>
      <w:r>
        <w:rPr>
          <w:color w:val="000000"/>
          <w:sz w:val="22"/>
          <w:szCs w:val="22"/>
        </w:rPr>
        <w:t xml:space="preserve">д) подача Заявок на участие в </w:t>
      </w:r>
      <w:proofErr w:type="spellStart"/>
      <w:r>
        <w:rPr>
          <w:color w:val="000000"/>
          <w:sz w:val="22"/>
          <w:szCs w:val="22"/>
        </w:rPr>
        <w:t>Предквалификациии</w:t>
      </w:r>
      <w:proofErr w:type="spellEnd"/>
      <w:r>
        <w:rPr>
          <w:color w:val="000000"/>
          <w:sz w:val="22"/>
          <w:szCs w:val="22"/>
        </w:rPr>
        <w:t xml:space="preserve"> в соответствии с п. 2.6. настоящей Документации;</w:t>
      </w:r>
    </w:p>
    <w:p w:rsidR="002F1C4B" w:rsidRDefault="00BD0AB0">
      <w:pPr>
        <w:ind w:firstLine="709"/>
        <w:rPr>
          <w:color w:val="000000"/>
          <w:sz w:val="22"/>
          <w:szCs w:val="22"/>
        </w:rPr>
      </w:pPr>
      <w:r>
        <w:rPr>
          <w:color w:val="000000"/>
          <w:sz w:val="22"/>
          <w:szCs w:val="22"/>
        </w:rPr>
        <w:t>е) вскрытие конвертов с заявками в соответствии с п. 2.7. настоящей Документации;</w:t>
      </w:r>
    </w:p>
    <w:p w:rsidR="002F1C4B" w:rsidRDefault="00BD0AB0">
      <w:pPr>
        <w:ind w:firstLine="709"/>
        <w:rPr>
          <w:color w:val="000000"/>
          <w:sz w:val="22"/>
          <w:szCs w:val="22"/>
        </w:rPr>
      </w:pPr>
      <w:r>
        <w:rPr>
          <w:color w:val="000000"/>
          <w:sz w:val="22"/>
          <w:szCs w:val="22"/>
        </w:rPr>
        <w:t xml:space="preserve">ж) рассмотрение представленных заявок на участие в </w:t>
      </w:r>
      <w:proofErr w:type="spellStart"/>
      <w:r>
        <w:rPr>
          <w:color w:val="000000"/>
          <w:sz w:val="22"/>
          <w:szCs w:val="22"/>
        </w:rPr>
        <w:t>Предквалификации</w:t>
      </w:r>
      <w:proofErr w:type="spellEnd"/>
      <w:r>
        <w:rPr>
          <w:color w:val="000000"/>
          <w:sz w:val="22"/>
          <w:szCs w:val="22"/>
        </w:rPr>
        <w:t xml:space="preserve"> в соответствии с п. 2.8. настоящей Документации;</w:t>
      </w:r>
    </w:p>
    <w:p w:rsidR="002F1C4B" w:rsidRDefault="00BD0AB0">
      <w:pPr>
        <w:ind w:firstLine="709"/>
        <w:rPr>
          <w:bCs/>
          <w:sz w:val="22"/>
          <w:szCs w:val="22"/>
        </w:rPr>
      </w:pPr>
      <w:r>
        <w:rPr>
          <w:color w:val="000000"/>
          <w:sz w:val="22"/>
          <w:szCs w:val="22"/>
        </w:rPr>
        <w:t xml:space="preserve">з) </w:t>
      </w:r>
      <w:r>
        <w:rPr>
          <w:bCs/>
          <w:sz w:val="22"/>
          <w:szCs w:val="22"/>
        </w:rPr>
        <w:t xml:space="preserve">принятие решения о результатах </w:t>
      </w:r>
      <w:proofErr w:type="spellStart"/>
      <w:r>
        <w:rPr>
          <w:bCs/>
          <w:sz w:val="22"/>
          <w:szCs w:val="22"/>
        </w:rPr>
        <w:t>Предквалификации</w:t>
      </w:r>
      <w:proofErr w:type="spellEnd"/>
      <w:r>
        <w:rPr>
          <w:bCs/>
          <w:sz w:val="22"/>
          <w:szCs w:val="22"/>
        </w:rPr>
        <w:t xml:space="preserve"> (подведение итогов) и публикация информации о результатах </w:t>
      </w:r>
      <w:proofErr w:type="spellStart"/>
      <w:r>
        <w:rPr>
          <w:bCs/>
          <w:sz w:val="22"/>
          <w:szCs w:val="22"/>
        </w:rPr>
        <w:t>Предквалификации</w:t>
      </w:r>
      <w:proofErr w:type="spellEnd"/>
      <w:r>
        <w:rPr>
          <w:bCs/>
          <w:sz w:val="22"/>
          <w:szCs w:val="22"/>
        </w:rPr>
        <w:t>, в соответствии с</w:t>
      </w:r>
      <w:r>
        <w:rPr>
          <w:color w:val="000000"/>
          <w:sz w:val="22"/>
          <w:szCs w:val="22"/>
        </w:rPr>
        <w:t xml:space="preserve"> п. 2.9. настоящей Документации</w:t>
      </w:r>
      <w:r>
        <w:rPr>
          <w:bCs/>
          <w:sz w:val="22"/>
          <w:szCs w:val="22"/>
        </w:rPr>
        <w:t>;</w:t>
      </w:r>
    </w:p>
    <w:p w:rsidR="002F1C4B" w:rsidRDefault="002F1C4B">
      <w:pPr>
        <w:ind w:firstLine="709"/>
        <w:rPr>
          <w:bCs/>
          <w:sz w:val="22"/>
          <w:szCs w:val="22"/>
        </w:rPr>
      </w:pPr>
    </w:p>
    <w:p w:rsidR="002F1C4B" w:rsidRDefault="00BD0AB0">
      <w:pPr>
        <w:pStyle w:val="11H111coheading1DocumentHeader11Heading1iz111Sectionh1III"/>
        <w:ind w:firstLine="709"/>
        <w:jc w:val="both"/>
        <w:rPr>
          <w:sz w:val="24"/>
          <w:szCs w:val="24"/>
        </w:rPr>
      </w:pPr>
      <w:bookmarkStart w:id="25" w:name="_Toc378612995"/>
      <w:bookmarkStart w:id="26" w:name="_Toc426609081"/>
      <w:bookmarkStart w:id="27" w:name="_Toc216866635"/>
      <w:bookmarkStart w:id="28" w:name="_Toc219904877"/>
      <w:r>
        <w:rPr>
          <w:sz w:val="24"/>
          <w:szCs w:val="24"/>
        </w:rPr>
        <w:t xml:space="preserve">2.2. Размещение Извещения и Документации о </w:t>
      </w:r>
      <w:bookmarkEnd w:id="25"/>
      <w:bookmarkEnd w:id="26"/>
      <w:proofErr w:type="spellStart"/>
      <w:r>
        <w:rPr>
          <w:sz w:val="24"/>
          <w:szCs w:val="24"/>
        </w:rPr>
        <w:t>Предквалификации</w:t>
      </w:r>
      <w:bookmarkEnd w:id="27"/>
      <w:bookmarkEnd w:id="28"/>
      <w:proofErr w:type="spellEnd"/>
    </w:p>
    <w:p w:rsidR="002F1C4B" w:rsidRDefault="00BD0AB0">
      <w:pPr>
        <w:ind w:firstLine="709"/>
        <w:rPr>
          <w:color w:val="000000"/>
          <w:sz w:val="22"/>
          <w:szCs w:val="22"/>
        </w:rPr>
      </w:pPr>
      <w:r>
        <w:rPr>
          <w:color w:val="000000"/>
          <w:sz w:val="22"/>
          <w:szCs w:val="22"/>
        </w:rPr>
        <w:t xml:space="preserve">2.2.1. Извещение и Документация размещаются Организатором на сайте </w:t>
      </w:r>
      <w:hyperlink r:id="rId12" w:history="1">
        <w:r>
          <w:rPr>
            <w:rStyle w:val="af7"/>
            <w:sz w:val="22"/>
            <w:szCs w:val="22"/>
            <w:lang w:val="en-US"/>
          </w:rPr>
          <w:t>www</w:t>
        </w:r>
        <w:r>
          <w:rPr>
            <w:rStyle w:val="af7"/>
            <w:sz w:val="22"/>
            <w:szCs w:val="22"/>
          </w:rPr>
          <w:t>.new.etpgpb.ru</w:t>
        </w:r>
      </w:hyperlink>
      <w:r>
        <w:rPr>
          <w:color w:val="000000"/>
          <w:sz w:val="22"/>
          <w:szCs w:val="22"/>
        </w:rPr>
        <w:t xml:space="preserve"> </w:t>
      </w:r>
      <w:r>
        <w:rPr>
          <w:color w:val="000000"/>
          <w:sz w:val="22"/>
          <w:szCs w:val="22"/>
        </w:rPr>
        <w:br w:type="textWrapping" w:clear="all"/>
        <w:t>и на официальном сайте Заказчика не менее чем за 10 (десять) рабочих дней до даты окончания подачи Заявок, указанной в Извещении.</w:t>
      </w:r>
    </w:p>
    <w:p w:rsidR="002F1C4B" w:rsidRDefault="00BD0AB0">
      <w:pPr>
        <w:pStyle w:val="11H111coheading1DocumentHeader11Heading1iz111Sectionh1III"/>
        <w:ind w:firstLine="709"/>
        <w:jc w:val="both"/>
        <w:rPr>
          <w:sz w:val="24"/>
          <w:szCs w:val="24"/>
        </w:rPr>
      </w:pPr>
      <w:bookmarkStart w:id="29" w:name="_Toc378612996"/>
      <w:bookmarkStart w:id="30" w:name="_Toc426609082"/>
      <w:bookmarkStart w:id="31" w:name="_Toc216866636"/>
      <w:bookmarkStart w:id="32" w:name="_Toc219904878"/>
      <w:r>
        <w:rPr>
          <w:sz w:val="24"/>
          <w:szCs w:val="24"/>
        </w:rPr>
        <w:t xml:space="preserve">2.3. Предоставление Документации о </w:t>
      </w:r>
      <w:proofErr w:type="spellStart"/>
      <w:r>
        <w:rPr>
          <w:sz w:val="24"/>
          <w:szCs w:val="24"/>
        </w:rPr>
        <w:t>Предквалификации</w:t>
      </w:r>
      <w:proofErr w:type="spellEnd"/>
      <w:r>
        <w:rPr>
          <w:sz w:val="24"/>
          <w:szCs w:val="24"/>
        </w:rPr>
        <w:t xml:space="preserve"> Участникам</w:t>
      </w:r>
      <w:bookmarkEnd w:id="29"/>
      <w:bookmarkEnd w:id="30"/>
    </w:p>
    <w:p w:rsidR="002F1C4B" w:rsidRDefault="00BD0AB0">
      <w:pPr>
        <w:ind w:firstLine="709"/>
        <w:rPr>
          <w:sz w:val="22"/>
          <w:szCs w:val="22"/>
        </w:rPr>
      </w:pPr>
      <w:r>
        <w:rPr>
          <w:color w:val="000000"/>
          <w:sz w:val="22"/>
          <w:szCs w:val="22"/>
        </w:rPr>
        <w:t xml:space="preserve">2.3.1. Настоящая Документация доступна для ознакомления на </w:t>
      </w:r>
      <w:hyperlink r:id="rId13" w:history="1">
        <w:r>
          <w:rPr>
            <w:rStyle w:val="af7"/>
            <w:sz w:val="22"/>
            <w:szCs w:val="22"/>
            <w:lang w:val="en-US"/>
          </w:rPr>
          <w:t>www</w:t>
        </w:r>
        <w:r>
          <w:rPr>
            <w:rStyle w:val="af7"/>
            <w:sz w:val="22"/>
            <w:szCs w:val="22"/>
          </w:rPr>
          <w:t>.new.etpgpb.ru</w:t>
        </w:r>
      </w:hyperlink>
      <w:r>
        <w:rPr>
          <w:sz w:val="22"/>
          <w:szCs w:val="22"/>
        </w:rPr>
        <w:t xml:space="preserve"> и официальном сайте Заказчика</w:t>
      </w:r>
      <w:r>
        <w:rPr>
          <w:color w:val="000000"/>
          <w:sz w:val="22"/>
          <w:szCs w:val="22"/>
        </w:rPr>
        <w:t xml:space="preserve"> без взимания платы.</w:t>
      </w:r>
    </w:p>
    <w:p w:rsidR="002F1C4B" w:rsidRDefault="00BD0AB0">
      <w:pPr>
        <w:ind w:firstLine="709"/>
        <w:rPr>
          <w:sz w:val="22"/>
          <w:szCs w:val="22"/>
        </w:rPr>
      </w:pPr>
      <w:bookmarkStart w:id="33" w:name="_Toc216866637"/>
      <w:r>
        <w:rPr>
          <w:sz w:val="22"/>
          <w:szCs w:val="22"/>
        </w:rPr>
        <w:t>2.3.2. Участник имеет право получить Документацию в соответствии с порядком, указанным в Извещении. Заказчик несет ответственность за выполнение условий Извещения и Документации только перед теми Участниками, которые получили Документацию в установленном порядке.</w:t>
      </w:r>
      <w:bookmarkEnd w:id="31"/>
    </w:p>
    <w:p w:rsidR="002F1C4B" w:rsidRDefault="002F1C4B">
      <w:pPr>
        <w:rPr>
          <w:sz w:val="22"/>
          <w:szCs w:val="22"/>
        </w:rPr>
      </w:pPr>
    </w:p>
    <w:p w:rsidR="002F1C4B" w:rsidRDefault="00BD0AB0">
      <w:pPr>
        <w:pStyle w:val="11H111coheading1DocumentHeader11Heading1iz111Sectionh1III"/>
        <w:ind w:firstLine="709"/>
        <w:jc w:val="both"/>
        <w:rPr>
          <w:sz w:val="24"/>
          <w:szCs w:val="24"/>
        </w:rPr>
      </w:pPr>
      <w:bookmarkStart w:id="34" w:name="_Toc216866638"/>
      <w:bookmarkStart w:id="35" w:name="_Toc219904879"/>
      <w:r>
        <w:rPr>
          <w:sz w:val="24"/>
          <w:szCs w:val="24"/>
        </w:rPr>
        <w:t>2.4. Разъяснение и изменение положений Документации</w:t>
      </w:r>
      <w:bookmarkEnd w:id="32"/>
      <w:bookmarkEnd w:id="33"/>
      <w:r>
        <w:rPr>
          <w:sz w:val="24"/>
          <w:szCs w:val="24"/>
        </w:rPr>
        <w:t xml:space="preserve"> о </w:t>
      </w:r>
      <w:proofErr w:type="spellStart"/>
      <w:r>
        <w:rPr>
          <w:sz w:val="24"/>
          <w:szCs w:val="24"/>
        </w:rPr>
        <w:t>Предквалификации</w:t>
      </w:r>
      <w:bookmarkEnd w:id="34"/>
      <w:bookmarkEnd w:id="35"/>
      <w:proofErr w:type="spellEnd"/>
    </w:p>
    <w:p w:rsidR="002F1C4B" w:rsidRDefault="00BD0AB0">
      <w:pPr>
        <w:ind w:firstLine="709"/>
        <w:rPr>
          <w:color w:val="000000"/>
          <w:sz w:val="22"/>
          <w:szCs w:val="22"/>
        </w:rPr>
      </w:pPr>
      <w:r>
        <w:rPr>
          <w:color w:val="000000"/>
          <w:sz w:val="22"/>
          <w:szCs w:val="22"/>
        </w:rPr>
        <w:t xml:space="preserve">2.4.1. Любой Участник вправе обратиться к Организатору за разъяснениями настоящей Документации. </w:t>
      </w:r>
    </w:p>
    <w:p w:rsidR="002F1C4B" w:rsidRDefault="00BD0AB0">
      <w:pPr>
        <w:ind w:firstLine="709"/>
        <w:rPr>
          <w:color w:val="000000"/>
          <w:sz w:val="22"/>
          <w:szCs w:val="22"/>
        </w:rPr>
      </w:pPr>
      <w:r>
        <w:rPr>
          <w:color w:val="000000"/>
          <w:sz w:val="22"/>
          <w:szCs w:val="22"/>
        </w:rPr>
        <w:t xml:space="preserve">2.4.2. Запрос направляется на имя начальника отдела по сопровождению закупочных процедур Рогожина Олега Андреевича по электронной почте на адреса: </w:t>
      </w:r>
      <w:hyperlink r:id="rId14" w:history="1">
        <w:r>
          <w:rPr>
            <w:rStyle w:val="af7"/>
            <w:sz w:val="22"/>
            <w:szCs w:val="22"/>
            <w:lang w:val="en-US"/>
          </w:rPr>
          <w:t>o</w:t>
        </w:r>
        <w:r>
          <w:rPr>
            <w:rStyle w:val="af7"/>
            <w:sz w:val="22"/>
            <w:szCs w:val="22"/>
          </w:rPr>
          <w:t>.</w:t>
        </w:r>
        <w:r>
          <w:rPr>
            <w:rStyle w:val="af7"/>
            <w:sz w:val="22"/>
            <w:szCs w:val="22"/>
            <w:lang w:val="en-US"/>
          </w:rPr>
          <w:t>rogozhin</w:t>
        </w:r>
        <w:r>
          <w:rPr>
            <w:rStyle w:val="af7"/>
            <w:sz w:val="22"/>
            <w:szCs w:val="22"/>
          </w:rPr>
          <w:t>@</w:t>
        </w:r>
        <w:r>
          <w:rPr>
            <w:rStyle w:val="af7"/>
            <w:sz w:val="22"/>
            <w:szCs w:val="22"/>
            <w:lang w:val="en-US"/>
          </w:rPr>
          <w:t>geh</w:t>
        </w:r>
        <w:r>
          <w:rPr>
            <w:rStyle w:val="af7"/>
            <w:sz w:val="22"/>
            <w:szCs w:val="22"/>
          </w:rPr>
          <w:t>-</w:t>
        </w:r>
        <w:r>
          <w:rPr>
            <w:rStyle w:val="af7"/>
            <w:sz w:val="22"/>
            <w:szCs w:val="22"/>
            <w:lang w:val="en-US"/>
          </w:rPr>
          <w:t>sc</w:t>
        </w:r>
        <w:r>
          <w:rPr>
            <w:rStyle w:val="af7"/>
            <w:sz w:val="22"/>
            <w:szCs w:val="22"/>
          </w:rPr>
          <w:t>.</w:t>
        </w:r>
        <w:proofErr w:type="spellStart"/>
        <w:r>
          <w:rPr>
            <w:rStyle w:val="af7"/>
            <w:sz w:val="22"/>
            <w:szCs w:val="22"/>
            <w:lang w:val="en-US"/>
          </w:rPr>
          <w:t>ru</w:t>
        </w:r>
        <w:proofErr w:type="spellEnd"/>
      </w:hyperlink>
      <w:r>
        <w:rPr>
          <w:color w:val="000000"/>
          <w:sz w:val="22"/>
          <w:szCs w:val="22"/>
        </w:rPr>
        <w:t xml:space="preserve">, в отсканированном виде с печатью участника в формате PDF и редактируемом виде в формат </w:t>
      </w:r>
      <w:proofErr w:type="spellStart"/>
      <w:r>
        <w:rPr>
          <w:color w:val="000000"/>
          <w:sz w:val="22"/>
          <w:szCs w:val="22"/>
        </w:rPr>
        <w:t>Word</w:t>
      </w:r>
      <w:proofErr w:type="spellEnd"/>
      <w:r>
        <w:rPr>
          <w:color w:val="000000"/>
          <w:sz w:val="22"/>
          <w:szCs w:val="22"/>
        </w:rPr>
        <w:t xml:space="preserve"> строго по следующей форме:</w:t>
      </w:r>
    </w:p>
    <w:p w:rsidR="002F1C4B" w:rsidRDefault="00BD0AB0">
      <w:pPr>
        <w:ind w:firstLine="709"/>
        <w:rPr>
          <w:color w:val="000000"/>
          <w:sz w:val="22"/>
          <w:szCs w:val="22"/>
        </w:rPr>
      </w:pPr>
      <w:r>
        <w:rPr>
          <w:color w:val="000000"/>
          <w:sz w:val="22"/>
          <w:szCs w:val="22"/>
        </w:rPr>
        <w:lastRenderedPageBreak/>
        <w:t xml:space="preserve">«Изучив документацию </w:t>
      </w:r>
      <w:proofErr w:type="spellStart"/>
      <w:r>
        <w:rPr>
          <w:color w:val="000000"/>
          <w:sz w:val="22"/>
          <w:szCs w:val="22"/>
        </w:rPr>
        <w:t>Предкалификации</w:t>
      </w:r>
      <w:proofErr w:type="spellEnd"/>
      <w:r>
        <w:rPr>
          <w:color w:val="000000"/>
          <w:sz w:val="22"/>
          <w:szCs w:val="22"/>
        </w:rPr>
        <w:t xml:space="preserve"> _____________________ </w:t>
      </w:r>
      <w:r>
        <w:rPr>
          <w:i/>
          <w:color w:val="000000"/>
          <w:sz w:val="22"/>
          <w:szCs w:val="22"/>
        </w:rPr>
        <w:t xml:space="preserve">(предмет </w:t>
      </w:r>
      <w:proofErr w:type="spellStart"/>
      <w:r>
        <w:rPr>
          <w:i/>
          <w:color w:val="000000"/>
          <w:sz w:val="22"/>
          <w:szCs w:val="22"/>
        </w:rPr>
        <w:t>Предквалификации</w:t>
      </w:r>
      <w:proofErr w:type="spellEnd"/>
      <w:r>
        <w:rPr>
          <w:i/>
          <w:color w:val="000000"/>
          <w:sz w:val="22"/>
          <w:szCs w:val="22"/>
        </w:rPr>
        <w:t>)</w:t>
      </w:r>
      <w:r>
        <w:rPr>
          <w:color w:val="000000"/>
          <w:sz w:val="22"/>
          <w:szCs w:val="22"/>
        </w:rPr>
        <w:t xml:space="preserve"> № __________________ для нужд ООО «ГЭХ Системы контроля» просим предоставить ответы на вопросы, возникшие после изучения материалов».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8763"/>
      </w:tblGrid>
      <w:tr w:rsidR="002F1C4B">
        <w:trPr>
          <w:trHeight w:val="284"/>
          <w:jc w:val="center"/>
        </w:trPr>
        <w:tc>
          <w:tcPr>
            <w:tcW w:w="817" w:type="dxa"/>
            <w:vAlign w:val="center"/>
          </w:tcPr>
          <w:p w:rsidR="002F1C4B" w:rsidRDefault="00BD0AB0">
            <w:pPr>
              <w:spacing w:after="0"/>
              <w:rPr>
                <w:color w:val="000000"/>
                <w:sz w:val="22"/>
                <w:szCs w:val="22"/>
              </w:rPr>
            </w:pPr>
            <w:r>
              <w:rPr>
                <w:color w:val="000000"/>
                <w:sz w:val="22"/>
                <w:szCs w:val="22"/>
              </w:rPr>
              <w:t xml:space="preserve">№ </w:t>
            </w:r>
          </w:p>
          <w:p w:rsidR="002F1C4B" w:rsidRDefault="00BD0AB0">
            <w:pPr>
              <w:spacing w:after="0"/>
              <w:rPr>
                <w:color w:val="000000"/>
                <w:sz w:val="22"/>
                <w:szCs w:val="22"/>
              </w:rPr>
            </w:pPr>
            <w:r>
              <w:rPr>
                <w:color w:val="000000"/>
                <w:sz w:val="22"/>
                <w:szCs w:val="22"/>
              </w:rPr>
              <w:t>п/п</w:t>
            </w:r>
          </w:p>
        </w:tc>
        <w:tc>
          <w:tcPr>
            <w:tcW w:w="8763" w:type="dxa"/>
            <w:vAlign w:val="center"/>
          </w:tcPr>
          <w:p w:rsidR="002F1C4B" w:rsidRDefault="00BD0AB0">
            <w:pPr>
              <w:spacing w:after="0"/>
              <w:rPr>
                <w:color w:val="000000"/>
                <w:sz w:val="22"/>
                <w:szCs w:val="22"/>
              </w:rPr>
            </w:pPr>
            <w:r>
              <w:rPr>
                <w:color w:val="000000"/>
                <w:sz w:val="22"/>
                <w:szCs w:val="22"/>
              </w:rPr>
              <w:t>Вопрос</w:t>
            </w:r>
          </w:p>
        </w:tc>
      </w:tr>
      <w:tr w:rsidR="002F1C4B">
        <w:trPr>
          <w:trHeight w:val="284"/>
          <w:jc w:val="center"/>
        </w:trPr>
        <w:tc>
          <w:tcPr>
            <w:tcW w:w="817" w:type="dxa"/>
            <w:vAlign w:val="center"/>
          </w:tcPr>
          <w:p w:rsidR="002F1C4B" w:rsidRDefault="00BD0AB0">
            <w:pPr>
              <w:spacing w:after="0"/>
              <w:rPr>
                <w:color w:val="000000"/>
                <w:sz w:val="22"/>
                <w:szCs w:val="22"/>
              </w:rPr>
            </w:pPr>
            <w:r>
              <w:rPr>
                <w:color w:val="000000"/>
                <w:sz w:val="22"/>
                <w:szCs w:val="22"/>
              </w:rPr>
              <w:t>1.</w:t>
            </w:r>
          </w:p>
        </w:tc>
        <w:tc>
          <w:tcPr>
            <w:tcW w:w="8763" w:type="dxa"/>
            <w:vAlign w:val="center"/>
          </w:tcPr>
          <w:p w:rsidR="002F1C4B" w:rsidRDefault="002F1C4B">
            <w:pPr>
              <w:spacing w:after="0"/>
              <w:rPr>
                <w:color w:val="000000"/>
                <w:sz w:val="22"/>
                <w:szCs w:val="22"/>
              </w:rPr>
            </w:pPr>
          </w:p>
        </w:tc>
      </w:tr>
      <w:tr w:rsidR="002F1C4B">
        <w:trPr>
          <w:trHeight w:val="284"/>
          <w:jc w:val="center"/>
        </w:trPr>
        <w:tc>
          <w:tcPr>
            <w:tcW w:w="817" w:type="dxa"/>
            <w:vAlign w:val="center"/>
          </w:tcPr>
          <w:p w:rsidR="002F1C4B" w:rsidRDefault="00BD0AB0">
            <w:pPr>
              <w:spacing w:after="0"/>
              <w:rPr>
                <w:color w:val="000000"/>
                <w:sz w:val="22"/>
                <w:szCs w:val="22"/>
              </w:rPr>
            </w:pPr>
            <w:r>
              <w:rPr>
                <w:color w:val="000000"/>
                <w:sz w:val="22"/>
                <w:szCs w:val="22"/>
              </w:rPr>
              <w:t>2.</w:t>
            </w:r>
          </w:p>
        </w:tc>
        <w:tc>
          <w:tcPr>
            <w:tcW w:w="8763" w:type="dxa"/>
            <w:vAlign w:val="center"/>
          </w:tcPr>
          <w:p w:rsidR="002F1C4B" w:rsidRDefault="002F1C4B">
            <w:pPr>
              <w:spacing w:after="0"/>
              <w:rPr>
                <w:color w:val="000000"/>
                <w:sz w:val="22"/>
                <w:szCs w:val="22"/>
              </w:rPr>
            </w:pPr>
          </w:p>
        </w:tc>
      </w:tr>
      <w:tr w:rsidR="002F1C4B">
        <w:trPr>
          <w:trHeight w:val="284"/>
          <w:jc w:val="center"/>
        </w:trPr>
        <w:tc>
          <w:tcPr>
            <w:tcW w:w="817" w:type="dxa"/>
            <w:vAlign w:val="center"/>
          </w:tcPr>
          <w:p w:rsidR="002F1C4B" w:rsidRDefault="00BD0AB0">
            <w:pPr>
              <w:spacing w:after="0"/>
              <w:rPr>
                <w:color w:val="000000"/>
                <w:sz w:val="22"/>
                <w:szCs w:val="22"/>
              </w:rPr>
            </w:pPr>
            <w:r>
              <w:rPr>
                <w:color w:val="000000"/>
                <w:sz w:val="22"/>
                <w:szCs w:val="22"/>
              </w:rPr>
              <w:t>3.</w:t>
            </w:r>
          </w:p>
        </w:tc>
        <w:tc>
          <w:tcPr>
            <w:tcW w:w="8763" w:type="dxa"/>
            <w:vAlign w:val="center"/>
          </w:tcPr>
          <w:p w:rsidR="002F1C4B" w:rsidRDefault="002F1C4B">
            <w:pPr>
              <w:spacing w:after="0"/>
              <w:rPr>
                <w:color w:val="000000"/>
                <w:sz w:val="22"/>
                <w:szCs w:val="22"/>
              </w:rPr>
            </w:pPr>
          </w:p>
        </w:tc>
      </w:tr>
      <w:tr w:rsidR="002F1C4B">
        <w:trPr>
          <w:trHeight w:val="284"/>
          <w:jc w:val="center"/>
        </w:trPr>
        <w:tc>
          <w:tcPr>
            <w:tcW w:w="817" w:type="dxa"/>
            <w:vAlign w:val="center"/>
          </w:tcPr>
          <w:p w:rsidR="002F1C4B" w:rsidRDefault="00BD0AB0">
            <w:pPr>
              <w:spacing w:after="0"/>
              <w:rPr>
                <w:color w:val="000000"/>
                <w:sz w:val="22"/>
                <w:szCs w:val="22"/>
              </w:rPr>
            </w:pPr>
            <w:r>
              <w:rPr>
                <w:color w:val="000000"/>
                <w:sz w:val="22"/>
                <w:szCs w:val="22"/>
              </w:rPr>
              <w:t>……</w:t>
            </w:r>
          </w:p>
        </w:tc>
        <w:tc>
          <w:tcPr>
            <w:tcW w:w="8763" w:type="dxa"/>
            <w:vAlign w:val="center"/>
          </w:tcPr>
          <w:p w:rsidR="002F1C4B" w:rsidRDefault="002F1C4B">
            <w:pPr>
              <w:spacing w:after="0"/>
              <w:rPr>
                <w:color w:val="000000"/>
                <w:sz w:val="22"/>
                <w:szCs w:val="22"/>
              </w:rPr>
            </w:pPr>
          </w:p>
        </w:tc>
      </w:tr>
    </w:tbl>
    <w:p w:rsidR="002F1C4B" w:rsidRDefault="00BD0AB0">
      <w:pPr>
        <w:ind w:firstLine="709"/>
        <w:rPr>
          <w:color w:val="000000"/>
          <w:sz w:val="22"/>
          <w:szCs w:val="22"/>
        </w:rPr>
      </w:pPr>
      <w:r>
        <w:rPr>
          <w:color w:val="000000"/>
          <w:sz w:val="22"/>
          <w:szCs w:val="22"/>
        </w:rPr>
        <w:t xml:space="preserve">2.4.3. Организатор обязуется ответить на любой вопрос, связанный с разъяснением Документации, который он получит не позднее, чем за 3 (три) рабочих дня до истечения срока приема Заявок, указанного </w:t>
      </w:r>
      <w:r>
        <w:rPr>
          <w:color w:val="000000"/>
          <w:sz w:val="22"/>
          <w:szCs w:val="22"/>
        </w:rPr>
        <w:br/>
        <w:t>в Извещении.</w:t>
      </w:r>
    </w:p>
    <w:p w:rsidR="002F1C4B" w:rsidRDefault="00BD0AB0">
      <w:pPr>
        <w:ind w:firstLine="709"/>
        <w:rPr>
          <w:color w:val="000000"/>
          <w:sz w:val="22"/>
          <w:szCs w:val="22"/>
        </w:rPr>
      </w:pPr>
      <w:r>
        <w:rPr>
          <w:color w:val="000000"/>
          <w:sz w:val="22"/>
          <w:szCs w:val="22"/>
        </w:rPr>
        <w:t xml:space="preserve">2.4.4. Организатор </w:t>
      </w:r>
      <w:r>
        <w:rPr>
          <w:sz w:val="22"/>
          <w:szCs w:val="22"/>
        </w:rPr>
        <w:t xml:space="preserve">вправе в любое время </w:t>
      </w:r>
      <w:r>
        <w:rPr>
          <w:color w:val="000000"/>
          <w:sz w:val="22"/>
          <w:szCs w:val="22"/>
        </w:rPr>
        <w:t xml:space="preserve">до истечения срока подачи заявок на участие </w:t>
      </w:r>
      <w:r>
        <w:rPr>
          <w:color w:val="000000"/>
          <w:sz w:val="22"/>
          <w:szCs w:val="22"/>
        </w:rPr>
        <w:br/>
        <w:t xml:space="preserve">в </w:t>
      </w:r>
      <w:proofErr w:type="spellStart"/>
      <w:r>
        <w:rPr>
          <w:color w:val="000000"/>
          <w:sz w:val="22"/>
          <w:szCs w:val="22"/>
        </w:rPr>
        <w:t>Предквалификации</w:t>
      </w:r>
      <w:proofErr w:type="spellEnd"/>
      <w:r>
        <w:rPr>
          <w:color w:val="000000"/>
          <w:sz w:val="22"/>
          <w:szCs w:val="22"/>
        </w:rPr>
        <w:t xml:space="preserve"> по собственной инициативе или в соответствии с запросом Участника </w:t>
      </w:r>
      <w:proofErr w:type="spellStart"/>
      <w:r>
        <w:rPr>
          <w:color w:val="000000"/>
          <w:sz w:val="22"/>
          <w:szCs w:val="22"/>
        </w:rPr>
        <w:t>Предквалификации</w:t>
      </w:r>
      <w:proofErr w:type="spellEnd"/>
      <w:r>
        <w:rPr>
          <w:color w:val="000000"/>
          <w:sz w:val="22"/>
          <w:szCs w:val="22"/>
        </w:rPr>
        <w:t xml:space="preserve"> внести изменения в извещение и в настоящую Документацию.</w:t>
      </w:r>
    </w:p>
    <w:p w:rsidR="002F1C4B" w:rsidRDefault="00BD0AB0">
      <w:pPr>
        <w:ind w:firstLine="709"/>
        <w:rPr>
          <w:color w:val="000000"/>
          <w:sz w:val="22"/>
          <w:szCs w:val="22"/>
        </w:rPr>
      </w:pPr>
      <w:r>
        <w:rPr>
          <w:sz w:val="22"/>
          <w:szCs w:val="22"/>
        </w:rPr>
        <w:t xml:space="preserve">2.4.5. До подведения итогов </w:t>
      </w:r>
      <w:proofErr w:type="spellStart"/>
      <w:r>
        <w:rPr>
          <w:sz w:val="22"/>
          <w:szCs w:val="22"/>
        </w:rPr>
        <w:t>Предквалификации</w:t>
      </w:r>
      <w:proofErr w:type="spellEnd"/>
      <w:r>
        <w:rPr>
          <w:sz w:val="22"/>
          <w:szCs w:val="22"/>
        </w:rPr>
        <w:t xml:space="preserve">, </w:t>
      </w:r>
      <w:r>
        <w:rPr>
          <w:color w:val="000000"/>
          <w:sz w:val="22"/>
          <w:szCs w:val="22"/>
        </w:rPr>
        <w:t>Организатор</w:t>
      </w:r>
      <w:r>
        <w:rPr>
          <w:sz w:val="22"/>
          <w:szCs w:val="22"/>
        </w:rPr>
        <w:t xml:space="preserve"> вправе изменить дату рассмотрения заявок Участников </w:t>
      </w:r>
      <w:proofErr w:type="spellStart"/>
      <w:r>
        <w:rPr>
          <w:sz w:val="22"/>
          <w:szCs w:val="22"/>
        </w:rPr>
        <w:t>Предквалификации</w:t>
      </w:r>
      <w:proofErr w:type="spellEnd"/>
      <w:r>
        <w:rPr>
          <w:sz w:val="22"/>
          <w:szCs w:val="22"/>
        </w:rPr>
        <w:t xml:space="preserve"> и принятия решения о результатах </w:t>
      </w:r>
      <w:proofErr w:type="spellStart"/>
      <w:r>
        <w:rPr>
          <w:sz w:val="22"/>
          <w:szCs w:val="22"/>
        </w:rPr>
        <w:t>Предквалификации</w:t>
      </w:r>
      <w:proofErr w:type="spellEnd"/>
      <w:r>
        <w:rPr>
          <w:sz w:val="22"/>
          <w:szCs w:val="22"/>
        </w:rPr>
        <w:t xml:space="preserve"> (подведение итогов). Извещение о переносе сроков размещается на </w:t>
      </w:r>
      <w:r>
        <w:rPr>
          <w:sz w:val="22"/>
          <w:szCs w:val="22"/>
          <w:lang w:val="en-US"/>
        </w:rPr>
        <w:t>www</w:t>
      </w:r>
      <w:r>
        <w:rPr>
          <w:sz w:val="22"/>
          <w:szCs w:val="22"/>
        </w:rPr>
        <w:t>.new.etpgpb.ru, не позднее чем в течение трех дней со дня принятия решения о внесении указанных изменений.</w:t>
      </w:r>
    </w:p>
    <w:p w:rsidR="002F1C4B" w:rsidRDefault="00BD0AB0">
      <w:pPr>
        <w:ind w:firstLine="709"/>
        <w:rPr>
          <w:sz w:val="22"/>
          <w:szCs w:val="22"/>
        </w:rPr>
      </w:pPr>
      <w:r>
        <w:rPr>
          <w:sz w:val="22"/>
          <w:szCs w:val="22"/>
        </w:rPr>
        <w:t xml:space="preserve">2.4.6. Организатор </w:t>
      </w:r>
      <w:proofErr w:type="spellStart"/>
      <w:r>
        <w:rPr>
          <w:sz w:val="22"/>
          <w:szCs w:val="22"/>
        </w:rPr>
        <w:t>Предквалификации</w:t>
      </w:r>
      <w:proofErr w:type="spellEnd"/>
      <w:r>
        <w:rPr>
          <w:sz w:val="22"/>
          <w:szCs w:val="22"/>
        </w:rPr>
        <w:t xml:space="preserve"> не имеет обязанностей перед участниками </w:t>
      </w:r>
      <w:proofErr w:type="spellStart"/>
      <w:r>
        <w:rPr>
          <w:sz w:val="22"/>
          <w:szCs w:val="22"/>
        </w:rPr>
        <w:t>Предквалификации</w:t>
      </w:r>
      <w:proofErr w:type="spellEnd"/>
      <w:r>
        <w:rPr>
          <w:sz w:val="22"/>
          <w:szCs w:val="22"/>
        </w:rPr>
        <w:t xml:space="preserve"> по проведению последующих закупок и вправе отказаться от проведения </w:t>
      </w:r>
      <w:proofErr w:type="spellStart"/>
      <w:r>
        <w:rPr>
          <w:sz w:val="22"/>
          <w:szCs w:val="22"/>
        </w:rPr>
        <w:t>Предквалификации</w:t>
      </w:r>
      <w:proofErr w:type="spellEnd"/>
      <w:r>
        <w:rPr>
          <w:sz w:val="22"/>
          <w:szCs w:val="22"/>
        </w:rPr>
        <w:t xml:space="preserve"> на любом из этапов, не неся при этом никакой материальной ответственности перед участниками.</w:t>
      </w:r>
    </w:p>
    <w:p w:rsidR="002F1C4B" w:rsidRDefault="00BD0AB0">
      <w:pPr>
        <w:ind w:firstLine="709"/>
        <w:rPr>
          <w:sz w:val="22"/>
          <w:szCs w:val="22"/>
        </w:rPr>
      </w:pPr>
      <w:r>
        <w:rPr>
          <w:sz w:val="22"/>
          <w:szCs w:val="22"/>
        </w:rPr>
        <w:t xml:space="preserve">2.4.7. Участник </w:t>
      </w:r>
      <w:proofErr w:type="spellStart"/>
      <w:r>
        <w:rPr>
          <w:sz w:val="22"/>
          <w:szCs w:val="22"/>
        </w:rPr>
        <w:t>Предквалификации</w:t>
      </w:r>
      <w:proofErr w:type="spellEnd"/>
      <w:r>
        <w:rPr>
          <w:sz w:val="22"/>
          <w:szCs w:val="22"/>
        </w:rPr>
        <w:t xml:space="preserve"> самостоятельно несет все расходы, связанные с участием </w:t>
      </w:r>
      <w:r>
        <w:rPr>
          <w:sz w:val="22"/>
          <w:szCs w:val="22"/>
        </w:rPr>
        <w:br/>
        <w:t xml:space="preserve">в </w:t>
      </w:r>
      <w:proofErr w:type="spellStart"/>
      <w:r>
        <w:rPr>
          <w:sz w:val="22"/>
          <w:szCs w:val="22"/>
        </w:rPr>
        <w:t>Предквалификации</w:t>
      </w:r>
      <w:proofErr w:type="spellEnd"/>
      <w:r>
        <w:rPr>
          <w:sz w:val="22"/>
          <w:szCs w:val="22"/>
        </w:rPr>
        <w:t xml:space="preserve">, в том числе с подготовкой и подачей заявки на участие в </w:t>
      </w:r>
      <w:proofErr w:type="spellStart"/>
      <w:r>
        <w:rPr>
          <w:sz w:val="22"/>
          <w:szCs w:val="22"/>
        </w:rPr>
        <w:t>Предквалификации</w:t>
      </w:r>
      <w:proofErr w:type="spellEnd"/>
      <w:r>
        <w:rPr>
          <w:sz w:val="22"/>
          <w:szCs w:val="22"/>
        </w:rPr>
        <w:t xml:space="preserve">, </w:t>
      </w:r>
      <w:r>
        <w:rPr>
          <w:sz w:val="22"/>
          <w:szCs w:val="22"/>
        </w:rPr>
        <w:br/>
        <w:t xml:space="preserve">а Организатор </w:t>
      </w:r>
      <w:proofErr w:type="spellStart"/>
      <w:r>
        <w:rPr>
          <w:sz w:val="22"/>
          <w:szCs w:val="22"/>
        </w:rPr>
        <w:t>Предквалификации</w:t>
      </w:r>
      <w:proofErr w:type="spellEnd"/>
      <w:r>
        <w:rPr>
          <w:sz w:val="22"/>
          <w:szCs w:val="22"/>
        </w:rPr>
        <w:t xml:space="preserve"> по этим расходам не отвечает и не имеет обязательств, независимо </w:t>
      </w:r>
      <w:r w:rsidR="00EB4D78">
        <w:rPr>
          <w:sz w:val="22"/>
          <w:szCs w:val="22"/>
        </w:rPr>
        <w:br/>
      </w:r>
      <w:r>
        <w:rPr>
          <w:sz w:val="22"/>
          <w:szCs w:val="22"/>
        </w:rPr>
        <w:t xml:space="preserve">от хода и результатов </w:t>
      </w:r>
      <w:proofErr w:type="spellStart"/>
      <w:r>
        <w:rPr>
          <w:sz w:val="22"/>
          <w:szCs w:val="22"/>
        </w:rPr>
        <w:t>Предквалификации</w:t>
      </w:r>
      <w:proofErr w:type="spellEnd"/>
      <w:r>
        <w:rPr>
          <w:sz w:val="22"/>
          <w:szCs w:val="22"/>
        </w:rPr>
        <w:t>.</w:t>
      </w:r>
    </w:p>
    <w:p w:rsidR="002F1C4B" w:rsidRDefault="002F1C4B">
      <w:pPr>
        <w:rPr>
          <w:sz w:val="22"/>
          <w:szCs w:val="22"/>
        </w:rPr>
      </w:pPr>
    </w:p>
    <w:p w:rsidR="002F1C4B" w:rsidRDefault="00BD0AB0">
      <w:pPr>
        <w:pStyle w:val="11H111coheading1DocumentHeader11Heading1iz111Sectionh1III"/>
        <w:ind w:firstLine="709"/>
        <w:jc w:val="both"/>
        <w:rPr>
          <w:sz w:val="24"/>
          <w:szCs w:val="24"/>
        </w:rPr>
      </w:pPr>
      <w:bookmarkStart w:id="36" w:name="_Toc219904880"/>
      <w:r>
        <w:rPr>
          <w:sz w:val="24"/>
          <w:szCs w:val="24"/>
        </w:rPr>
        <w:t>2.5. Подготовка Заявки</w:t>
      </w:r>
      <w:bookmarkEnd w:id="36"/>
    </w:p>
    <w:p w:rsidR="002F1C4B" w:rsidRDefault="00BD0AB0">
      <w:pPr>
        <w:ind w:firstLine="709"/>
        <w:rPr>
          <w:sz w:val="22"/>
          <w:szCs w:val="22"/>
        </w:rPr>
      </w:pPr>
      <w:bookmarkStart w:id="37" w:name="_Ref323229970"/>
      <w:r>
        <w:rPr>
          <w:sz w:val="22"/>
          <w:szCs w:val="22"/>
        </w:rPr>
        <w:t>2.5.1. Инструкция по подготовке Заявки приведена в разделе 3 настоящей Документации.</w:t>
      </w:r>
    </w:p>
    <w:bookmarkEnd w:id="37"/>
    <w:p w:rsidR="002F1C4B" w:rsidRDefault="00BD0AB0">
      <w:pPr>
        <w:ind w:firstLine="709"/>
        <w:rPr>
          <w:sz w:val="22"/>
          <w:szCs w:val="22"/>
        </w:rPr>
      </w:pPr>
      <w:r>
        <w:rPr>
          <w:sz w:val="22"/>
          <w:szCs w:val="22"/>
        </w:rPr>
        <w:t>2.5.2. Ответственность за некачественно и недобросовестно оформленные документы несет Участник.</w:t>
      </w:r>
    </w:p>
    <w:p w:rsidR="002F1C4B" w:rsidRDefault="00BD0AB0">
      <w:pPr>
        <w:ind w:firstLine="709"/>
        <w:rPr>
          <w:sz w:val="22"/>
          <w:szCs w:val="22"/>
        </w:rPr>
      </w:pPr>
      <w:r>
        <w:rPr>
          <w:sz w:val="22"/>
          <w:szCs w:val="22"/>
        </w:rPr>
        <w:t xml:space="preserve">2.5.3. Участник может изменить, дополнить или отозвать свою заявку на участие </w:t>
      </w:r>
      <w:r w:rsidR="00EB4D78">
        <w:rPr>
          <w:sz w:val="22"/>
          <w:szCs w:val="22"/>
        </w:rPr>
        <w:br/>
      </w:r>
      <w:r>
        <w:rPr>
          <w:sz w:val="22"/>
          <w:szCs w:val="22"/>
        </w:rPr>
        <w:t xml:space="preserve">в </w:t>
      </w:r>
      <w:proofErr w:type="spellStart"/>
      <w:r>
        <w:rPr>
          <w:sz w:val="22"/>
          <w:szCs w:val="22"/>
        </w:rPr>
        <w:t>Предквалификации</w:t>
      </w:r>
      <w:proofErr w:type="spellEnd"/>
      <w:r>
        <w:rPr>
          <w:sz w:val="22"/>
          <w:szCs w:val="22"/>
        </w:rPr>
        <w:t xml:space="preserve"> после ее подачи при условии, что Организатор получит письменное уведомление </w:t>
      </w:r>
      <w:r w:rsidR="00EB4D78">
        <w:rPr>
          <w:sz w:val="22"/>
          <w:szCs w:val="22"/>
        </w:rPr>
        <w:br/>
      </w:r>
      <w:r>
        <w:rPr>
          <w:sz w:val="22"/>
          <w:szCs w:val="22"/>
        </w:rPr>
        <w:t xml:space="preserve">о замене, дополнении или отзыве заявки до истечения, установленного в документации о </w:t>
      </w:r>
      <w:proofErr w:type="spellStart"/>
      <w:r>
        <w:rPr>
          <w:sz w:val="22"/>
          <w:szCs w:val="22"/>
        </w:rPr>
        <w:t>Предквалификации</w:t>
      </w:r>
      <w:proofErr w:type="spellEnd"/>
      <w:r>
        <w:rPr>
          <w:sz w:val="22"/>
          <w:szCs w:val="22"/>
        </w:rPr>
        <w:t xml:space="preserve"> срока подачи заявок на участие в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2.5.4. Никакие изменения и дополнения к Заявкам после окончания срока их представления не принимаются, за исключением представления:</w:t>
      </w:r>
    </w:p>
    <w:p w:rsidR="002F1C4B" w:rsidRDefault="00BD0AB0">
      <w:pPr>
        <w:ind w:firstLine="709"/>
        <w:rPr>
          <w:sz w:val="22"/>
          <w:szCs w:val="22"/>
        </w:rPr>
      </w:pPr>
      <w:r>
        <w:rPr>
          <w:sz w:val="22"/>
          <w:szCs w:val="22"/>
        </w:rPr>
        <w:t>- обновленных данных об Участнике, если после подачи Заявки произошли какие-либо изменения сведений, представленных ранее в составе Заявки.</w:t>
      </w:r>
    </w:p>
    <w:p w:rsidR="002F1C4B" w:rsidRDefault="00BD0AB0">
      <w:pPr>
        <w:ind w:firstLine="709"/>
        <w:rPr>
          <w:sz w:val="22"/>
          <w:szCs w:val="22"/>
        </w:rPr>
      </w:pPr>
      <w:r>
        <w:rPr>
          <w:sz w:val="22"/>
          <w:szCs w:val="22"/>
        </w:rPr>
        <w:t>В случае если Организатору станет известно, что Участник не представил необходимую обновленную информацию, Организатор вправе отклонить такую Заявку.</w:t>
      </w:r>
    </w:p>
    <w:p w:rsidR="002F1C4B" w:rsidRDefault="00BD0AB0">
      <w:pPr>
        <w:ind w:firstLine="709"/>
        <w:rPr>
          <w:sz w:val="22"/>
          <w:szCs w:val="22"/>
        </w:rPr>
      </w:pPr>
      <w:r>
        <w:rPr>
          <w:sz w:val="22"/>
          <w:szCs w:val="22"/>
        </w:rPr>
        <w:t xml:space="preserve">2.5.5. В случае дополнений к Заявке Участник должен оформить необходимое дополнение в соответствии с требованиями Документации. </w:t>
      </w:r>
    </w:p>
    <w:p w:rsidR="002F1C4B" w:rsidRDefault="00BD0AB0">
      <w:pPr>
        <w:ind w:firstLine="709"/>
        <w:rPr>
          <w:sz w:val="22"/>
          <w:szCs w:val="22"/>
        </w:rPr>
      </w:pPr>
      <w:r>
        <w:rPr>
          <w:sz w:val="22"/>
          <w:szCs w:val="22"/>
        </w:rPr>
        <w:t>Подача дополнений к Заявке осуществляется аналогично подаче новой Заявки, при этом указывается дополнительная надпись (название файла) «В дополнение к представленному ранее».</w:t>
      </w:r>
    </w:p>
    <w:p w:rsidR="002F1C4B" w:rsidRDefault="002F1C4B">
      <w:pPr>
        <w:rPr>
          <w:sz w:val="22"/>
          <w:szCs w:val="22"/>
        </w:rPr>
      </w:pPr>
    </w:p>
    <w:p w:rsidR="002F1C4B" w:rsidRDefault="00BD0AB0">
      <w:pPr>
        <w:pStyle w:val="11H111coheading1DocumentHeader11Heading1iz111Sectionh1III"/>
        <w:ind w:firstLine="709"/>
        <w:jc w:val="both"/>
        <w:rPr>
          <w:sz w:val="24"/>
          <w:szCs w:val="24"/>
        </w:rPr>
      </w:pPr>
      <w:bookmarkStart w:id="38" w:name="_Toc219904881"/>
      <w:r>
        <w:rPr>
          <w:sz w:val="24"/>
          <w:szCs w:val="24"/>
        </w:rPr>
        <w:t>2.6.</w:t>
      </w:r>
      <w:r>
        <w:rPr>
          <w:sz w:val="24"/>
          <w:szCs w:val="24"/>
        </w:rPr>
        <w:tab/>
        <w:t xml:space="preserve">Подача заявок на участие в </w:t>
      </w:r>
      <w:proofErr w:type="spellStart"/>
      <w:r>
        <w:rPr>
          <w:sz w:val="24"/>
          <w:szCs w:val="24"/>
        </w:rPr>
        <w:t>Предквалификации</w:t>
      </w:r>
      <w:bookmarkEnd w:id="38"/>
      <w:proofErr w:type="spellEnd"/>
    </w:p>
    <w:p w:rsidR="002F1C4B" w:rsidRDefault="00BD0AB0">
      <w:pPr>
        <w:ind w:firstLine="709"/>
        <w:rPr>
          <w:sz w:val="22"/>
          <w:szCs w:val="22"/>
        </w:rPr>
      </w:pPr>
      <w:r>
        <w:rPr>
          <w:sz w:val="22"/>
          <w:szCs w:val="22"/>
        </w:rPr>
        <w:t>2.6.1.</w:t>
      </w:r>
      <w:r>
        <w:rPr>
          <w:sz w:val="22"/>
          <w:szCs w:val="22"/>
        </w:rPr>
        <w:tab/>
        <w:t xml:space="preserve">Дата и время начала и окончания срока подачи заявок на участие в </w:t>
      </w:r>
      <w:proofErr w:type="spellStart"/>
      <w:r>
        <w:rPr>
          <w:sz w:val="22"/>
          <w:szCs w:val="22"/>
        </w:rPr>
        <w:t>Предквалификации</w:t>
      </w:r>
      <w:proofErr w:type="spellEnd"/>
      <w:r>
        <w:rPr>
          <w:sz w:val="22"/>
          <w:szCs w:val="22"/>
        </w:rPr>
        <w:t xml:space="preserve"> указаны в извещении о проведении </w:t>
      </w:r>
      <w:proofErr w:type="spellStart"/>
      <w:r>
        <w:rPr>
          <w:sz w:val="22"/>
          <w:szCs w:val="22"/>
        </w:rPr>
        <w:t>Предквалификации</w:t>
      </w:r>
      <w:proofErr w:type="spellEnd"/>
      <w:r>
        <w:rPr>
          <w:sz w:val="22"/>
          <w:szCs w:val="22"/>
        </w:rPr>
        <w:t xml:space="preserve">. Участник должен обеспечить доставку своей Заявки по почтовому адресу Организатора (Отдел по сопровождению закупочных процедур): 117246, Москва, ул. Херсонская, д. 43, корп. 3, </w:t>
      </w:r>
      <w:proofErr w:type="spellStart"/>
      <w:r>
        <w:rPr>
          <w:sz w:val="22"/>
          <w:szCs w:val="22"/>
        </w:rPr>
        <w:t>каб</w:t>
      </w:r>
      <w:proofErr w:type="spellEnd"/>
      <w:r>
        <w:rPr>
          <w:sz w:val="22"/>
          <w:szCs w:val="22"/>
        </w:rPr>
        <w:t xml:space="preserve">. 155 в рабочие дни с 09 часов 00 минут до 12 часов 00 минут </w:t>
      </w:r>
      <w:r>
        <w:rPr>
          <w:sz w:val="22"/>
          <w:szCs w:val="22"/>
        </w:rPr>
        <w:br/>
        <w:t>и с 13 часов 00 минут до 16 часов 00 минут по местному времени.</w:t>
      </w:r>
    </w:p>
    <w:p w:rsidR="002F1C4B" w:rsidRDefault="00BD0AB0">
      <w:pPr>
        <w:ind w:firstLine="709"/>
        <w:rPr>
          <w:sz w:val="22"/>
          <w:szCs w:val="22"/>
        </w:rPr>
      </w:pPr>
      <w:r>
        <w:rPr>
          <w:sz w:val="22"/>
          <w:szCs w:val="22"/>
        </w:rPr>
        <w:lastRenderedPageBreak/>
        <w:t>2.6.2.</w:t>
      </w:r>
      <w:r>
        <w:rPr>
          <w:sz w:val="22"/>
          <w:szCs w:val="22"/>
        </w:rPr>
        <w:tab/>
        <w:t xml:space="preserve">Участники вправе подать Заявки с даты и времени начала срока подачи Заявок (с момента размещения на </w:t>
      </w:r>
      <w:r>
        <w:rPr>
          <w:sz w:val="22"/>
          <w:szCs w:val="22"/>
          <w:lang w:val="en-US"/>
        </w:rPr>
        <w:t>www</w:t>
      </w:r>
      <w:r>
        <w:rPr>
          <w:sz w:val="22"/>
          <w:szCs w:val="22"/>
        </w:rPr>
        <w:t>.new.etpgpb.ru Извещения, но не позднее даты и времени окончания срока подачи Заявок, которые указаны в Извещении).</w:t>
      </w:r>
    </w:p>
    <w:p w:rsidR="002F1C4B" w:rsidRDefault="00BD0AB0">
      <w:pPr>
        <w:ind w:firstLine="709"/>
        <w:rPr>
          <w:sz w:val="22"/>
          <w:szCs w:val="22"/>
        </w:rPr>
      </w:pPr>
      <w:r>
        <w:rPr>
          <w:sz w:val="22"/>
          <w:szCs w:val="22"/>
        </w:rPr>
        <w:t>2.6.3.</w:t>
      </w:r>
      <w:r>
        <w:rPr>
          <w:sz w:val="22"/>
          <w:szCs w:val="22"/>
        </w:rPr>
        <w:tab/>
        <w:t xml:space="preserve">Заявка на участие в </w:t>
      </w:r>
      <w:proofErr w:type="spellStart"/>
      <w:r>
        <w:rPr>
          <w:sz w:val="22"/>
          <w:szCs w:val="22"/>
        </w:rPr>
        <w:t>Предквалификации</w:t>
      </w:r>
      <w:proofErr w:type="spellEnd"/>
      <w:r>
        <w:rPr>
          <w:sz w:val="22"/>
          <w:szCs w:val="22"/>
        </w:rPr>
        <w:t xml:space="preserve"> может быть подана участником процедуры посредством почты или курьерской службы, лично. </w:t>
      </w:r>
    </w:p>
    <w:p w:rsidR="002F1C4B" w:rsidRDefault="00BD0AB0">
      <w:pPr>
        <w:ind w:firstLine="709"/>
        <w:rPr>
          <w:sz w:val="22"/>
          <w:szCs w:val="22"/>
        </w:rPr>
      </w:pPr>
      <w:r>
        <w:rPr>
          <w:sz w:val="22"/>
          <w:szCs w:val="22"/>
        </w:rPr>
        <w:t>2.6.4.</w:t>
      </w:r>
      <w:r>
        <w:rPr>
          <w:sz w:val="22"/>
          <w:szCs w:val="22"/>
        </w:rPr>
        <w:tab/>
        <w:t>Ответственность за несвоевременную подачу Заявки несет Участник.</w:t>
      </w:r>
    </w:p>
    <w:p w:rsidR="002F1C4B" w:rsidRDefault="00BD0AB0">
      <w:pPr>
        <w:ind w:firstLine="709"/>
        <w:rPr>
          <w:sz w:val="22"/>
          <w:szCs w:val="22"/>
        </w:rPr>
      </w:pPr>
      <w:r>
        <w:rPr>
          <w:sz w:val="22"/>
          <w:szCs w:val="22"/>
        </w:rPr>
        <w:t>2.6.5.</w:t>
      </w:r>
      <w:r>
        <w:rPr>
          <w:sz w:val="22"/>
          <w:szCs w:val="22"/>
        </w:rPr>
        <w:tab/>
        <w:t xml:space="preserve">Заявки, полученные позже установленного срока подачи Заявок, будут отклонены Организатором без рассмотрения независимо от причин опоздания. Данное условие распространяется и на Заявки, полученные Организатором по почте. В этом случае срок их подачи определяется по дате </w:t>
      </w:r>
      <w:r>
        <w:rPr>
          <w:sz w:val="22"/>
          <w:szCs w:val="22"/>
        </w:rPr>
        <w:br/>
        <w:t>и времени получения корреспонденции Организатором.</w:t>
      </w:r>
    </w:p>
    <w:p w:rsidR="002F1C4B" w:rsidRDefault="00BD0AB0">
      <w:pPr>
        <w:ind w:firstLine="709"/>
        <w:rPr>
          <w:sz w:val="22"/>
          <w:szCs w:val="22"/>
        </w:rPr>
      </w:pPr>
      <w:r>
        <w:rPr>
          <w:sz w:val="22"/>
          <w:szCs w:val="22"/>
        </w:rPr>
        <w:t>2.6.6.</w:t>
      </w:r>
      <w:r>
        <w:rPr>
          <w:sz w:val="22"/>
          <w:szCs w:val="22"/>
        </w:rPr>
        <w:tab/>
        <w:t>Участник, подавший Заявку, вправе отозвать Заявку до окончания срока вскрытия заявок, указанного в Извещении.</w:t>
      </w:r>
    </w:p>
    <w:p w:rsidR="002F1C4B" w:rsidRDefault="00BD0AB0">
      <w:pPr>
        <w:ind w:firstLine="709"/>
        <w:rPr>
          <w:sz w:val="22"/>
          <w:szCs w:val="22"/>
        </w:rPr>
      </w:pPr>
      <w:r>
        <w:rPr>
          <w:sz w:val="22"/>
          <w:szCs w:val="22"/>
        </w:rPr>
        <w:t xml:space="preserve">2.6.7. Заявки Участников регистрируются в Журнале регистрации заявок на участие </w:t>
      </w:r>
      <w:r>
        <w:rPr>
          <w:sz w:val="22"/>
          <w:szCs w:val="22"/>
        </w:rPr>
        <w:br/>
        <w:t xml:space="preserve">в </w:t>
      </w:r>
      <w:proofErr w:type="spellStart"/>
      <w:r>
        <w:rPr>
          <w:sz w:val="22"/>
          <w:szCs w:val="22"/>
        </w:rPr>
        <w:t>Предквалификации</w:t>
      </w:r>
      <w:proofErr w:type="spellEnd"/>
      <w:r>
        <w:rPr>
          <w:sz w:val="22"/>
          <w:szCs w:val="22"/>
        </w:rPr>
        <w:t>.</w:t>
      </w:r>
    </w:p>
    <w:p w:rsidR="002F1C4B" w:rsidRDefault="002F1C4B">
      <w:pPr>
        <w:rPr>
          <w:sz w:val="22"/>
          <w:szCs w:val="22"/>
        </w:rPr>
      </w:pPr>
    </w:p>
    <w:p w:rsidR="002F1C4B" w:rsidRDefault="00BD0AB0">
      <w:pPr>
        <w:pStyle w:val="11H111coheading1DocumentHeader11Heading1iz111Sectionh1III"/>
        <w:ind w:firstLine="709"/>
        <w:jc w:val="both"/>
        <w:rPr>
          <w:sz w:val="24"/>
          <w:szCs w:val="24"/>
        </w:rPr>
      </w:pPr>
      <w:bookmarkStart w:id="39" w:name="_Toc219904882"/>
      <w:r>
        <w:rPr>
          <w:sz w:val="24"/>
          <w:szCs w:val="24"/>
        </w:rPr>
        <w:t xml:space="preserve">2.7. Вскрытие конвертов с заявками на участие в </w:t>
      </w:r>
      <w:proofErr w:type="spellStart"/>
      <w:r>
        <w:rPr>
          <w:sz w:val="24"/>
          <w:szCs w:val="24"/>
        </w:rPr>
        <w:t>Предквалификации</w:t>
      </w:r>
      <w:bookmarkEnd w:id="39"/>
      <w:proofErr w:type="spellEnd"/>
    </w:p>
    <w:p w:rsidR="002F1C4B" w:rsidRDefault="00BD0AB0">
      <w:pPr>
        <w:ind w:firstLine="709"/>
        <w:rPr>
          <w:sz w:val="22"/>
          <w:szCs w:val="22"/>
        </w:rPr>
      </w:pPr>
      <w:r>
        <w:rPr>
          <w:sz w:val="22"/>
          <w:szCs w:val="22"/>
        </w:rPr>
        <w:t xml:space="preserve">2.7.1. Организатор проводит непубличную процедуру вскрытия поступивших конвертов с заявками на участие в </w:t>
      </w:r>
      <w:proofErr w:type="spellStart"/>
      <w:r>
        <w:rPr>
          <w:sz w:val="22"/>
          <w:szCs w:val="22"/>
        </w:rPr>
        <w:t>Предквалификации</w:t>
      </w:r>
      <w:proofErr w:type="spellEnd"/>
      <w:r>
        <w:rPr>
          <w:sz w:val="22"/>
          <w:szCs w:val="22"/>
        </w:rPr>
        <w:t xml:space="preserve"> в срок, указанный в Извещении, по адресу: 117246, Москва, </w:t>
      </w:r>
      <w:r>
        <w:rPr>
          <w:sz w:val="22"/>
          <w:szCs w:val="22"/>
        </w:rPr>
        <w:br/>
        <w:t>ул. Херсонская, д. 43, корп. 3. Участники на процедуру вскрытия конвертов с заявками не допускаются.</w:t>
      </w:r>
    </w:p>
    <w:p w:rsidR="002F1C4B" w:rsidRDefault="00BD0AB0">
      <w:pPr>
        <w:ind w:firstLine="709"/>
        <w:rPr>
          <w:sz w:val="22"/>
          <w:szCs w:val="22"/>
        </w:rPr>
      </w:pPr>
      <w:bookmarkStart w:id="40" w:name="_Toc257279601"/>
      <w:r>
        <w:rPr>
          <w:sz w:val="22"/>
          <w:szCs w:val="22"/>
        </w:rPr>
        <w:t xml:space="preserve">2.7.3. Открытие доступа к материалам заявок на участие в </w:t>
      </w:r>
      <w:proofErr w:type="spellStart"/>
      <w:r>
        <w:rPr>
          <w:sz w:val="22"/>
          <w:szCs w:val="22"/>
        </w:rPr>
        <w:t>Предквалификации</w:t>
      </w:r>
      <w:proofErr w:type="spellEnd"/>
      <w:r>
        <w:rPr>
          <w:sz w:val="22"/>
          <w:szCs w:val="22"/>
        </w:rPr>
        <w:t xml:space="preserve"> Участникам </w:t>
      </w:r>
      <w:proofErr w:type="spellStart"/>
      <w:r>
        <w:rPr>
          <w:sz w:val="22"/>
          <w:szCs w:val="22"/>
        </w:rPr>
        <w:t>Предквалификации</w:t>
      </w:r>
      <w:proofErr w:type="spellEnd"/>
      <w:r>
        <w:rPr>
          <w:sz w:val="22"/>
          <w:szCs w:val="22"/>
        </w:rPr>
        <w:t xml:space="preserve"> не осуществляется.</w:t>
      </w:r>
      <w:bookmarkEnd w:id="40"/>
    </w:p>
    <w:p w:rsidR="002F1C4B" w:rsidRDefault="00BD0AB0">
      <w:pPr>
        <w:ind w:firstLine="709"/>
        <w:rPr>
          <w:sz w:val="22"/>
          <w:szCs w:val="22"/>
        </w:rPr>
      </w:pPr>
      <w:r>
        <w:rPr>
          <w:sz w:val="22"/>
          <w:szCs w:val="22"/>
        </w:rPr>
        <w:t xml:space="preserve">2.7.4. По результатам процедуры вскрытия заявок Организатор формируют Акт вскрытия заявок </w:t>
      </w:r>
      <w:r>
        <w:rPr>
          <w:sz w:val="22"/>
          <w:szCs w:val="22"/>
        </w:rPr>
        <w:br/>
        <w:t xml:space="preserve">на участие в </w:t>
      </w:r>
      <w:proofErr w:type="spellStart"/>
      <w:r>
        <w:rPr>
          <w:sz w:val="22"/>
          <w:szCs w:val="22"/>
        </w:rPr>
        <w:t>Предквалификации</w:t>
      </w:r>
      <w:proofErr w:type="spellEnd"/>
      <w:r>
        <w:rPr>
          <w:sz w:val="22"/>
          <w:szCs w:val="22"/>
        </w:rPr>
        <w:t xml:space="preserve">. Акт вскрытия заявок на участие в </w:t>
      </w:r>
      <w:proofErr w:type="spellStart"/>
      <w:r>
        <w:rPr>
          <w:sz w:val="22"/>
          <w:szCs w:val="22"/>
        </w:rPr>
        <w:t>Предквалификации</w:t>
      </w:r>
      <w:proofErr w:type="spellEnd"/>
      <w:r>
        <w:rPr>
          <w:sz w:val="22"/>
          <w:szCs w:val="22"/>
        </w:rPr>
        <w:t xml:space="preserve"> Участникам не предоставляется, на официальном сайте не размещается.</w:t>
      </w:r>
    </w:p>
    <w:p w:rsidR="002F1C4B" w:rsidRDefault="002F1C4B">
      <w:pPr>
        <w:ind w:firstLine="709"/>
        <w:rPr>
          <w:sz w:val="22"/>
          <w:szCs w:val="22"/>
        </w:rPr>
      </w:pPr>
    </w:p>
    <w:p w:rsidR="002F1C4B" w:rsidRDefault="00BD0AB0">
      <w:pPr>
        <w:pStyle w:val="11H111coheading1DocumentHeader11Heading1iz111Sectionh1III"/>
        <w:ind w:firstLine="709"/>
        <w:jc w:val="both"/>
        <w:rPr>
          <w:sz w:val="24"/>
          <w:szCs w:val="24"/>
        </w:rPr>
      </w:pPr>
      <w:bookmarkStart w:id="41" w:name="_Toc219904883"/>
      <w:r>
        <w:rPr>
          <w:sz w:val="24"/>
          <w:szCs w:val="24"/>
        </w:rPr>
        <w:t xml:space="preserve">2.8. Рассмотрение и оценка заявок на участие в </w:t>
      </w:r>
      <w:proofErr w:type="spellStart"/>
      <w:r>
        <w:rPr>
          <w:sz w:val="24"/>
          <w:szCs w:val="24"/>
        </w:rPr>
        <w:t>Предквалификации</w:t>
      </w:r>
      <w:bookmarkEnd w:id="41"/>
      <w:proofErr w:type="spellEnd"/>
    </w:p>
    <w:p w:rsidR="002F1C4B" w:rsidRDefault="00BD0AB0">
      <w:pPr>
        <w:ind w:firstLine="709"/>
        <w:rPr>
          <w:sz w:val="22"/>
          <w:szCs w:val="22"/>
        </w:rPr>
      </w:pPr>
      <w:bookmarkStart w:id="42" w:name="_Ref322607693"/>
      <w:r>
        <w:rPr>
          <w:sz w:val="22"/>
          <w:szCs w:val="22"/>
        </w:rPr>
        <w:t xml:space="preserve">2.8.1. Рассмотрение и оценка Заявок проводится </w:t>
      </w:r>
      <w:bookmarkStart w:id="43" w:name="_GoBack"/>
      <w:r w:rsidR="001712C7">
        <w:rPr>
          <w:sz w:val="22"/>
          <w:szCs w:val="22"/>
        </w:rPr>
        <w:t>эксп</w:t>
      </w:r>
      <w:bookmarkEnd w:id="43"/>
      <w:r w:rsidR="001712C7">
        <w:rPr>
          <w:sz w:val="22"/>
          <w:szCs w:val="22"/>
        </w:rPr>
        <w:t>ертами</w:t>
      </w:r>
      <w:r>
        <w:rPr>
          <w:sz w:val="22"/>
          <w:szCs w:val="22"/>
        </w:rPr>
        <w:t>, состав котор</w:t>
      </w:r>
      <w:r w:rsidR="001712C7">
        <w:rPr>
          <w:sz w:val="22"/>
          <w:szCs w:val="22"/>
        </w:rPr>
        <w:t>ых</w:t>
      </w:r>
      <w:r>
        <w:rPr>
          <w:sz w:val="22"/>
          <w:szCs w:val="22"/>
        </w:rPr>
        <w:t xml:space="preserve"> утверждается распорядительным документом Заказчика, в соответствии с Приложением 1 «Методика оценки заявок Участников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 xml:space="preserve">2.8.2. Место и дата рассмотрения заявок на участие в </w:t>
      </w:r>
      <w:proofErr w:type="spellStart"/>
      <w:r>
        <w:rPr>
          <w:sz w:val="22"/>
          <w:szCs w:val="22"/>
        </w:rPr>
        <w:t>Предквалификации</w:t>
      </w:r>
      <w:proofErr w:type="spellEnd"/>
      <w:r>
        <w:rPr>
          <w:sz w:val="22"/>
          <w:szCs w:val="22"/>
        </w:rPr>
        <w:t xml:space="preserve"> указаны в Извещении </w:t>
      </w:r>
      <w:r>
        <w:rPr>
          <w:sz w:val="22"/>
          <w:szCs w:val="22"/>
        </w:rPr>
        <w:br/>
        <w:t xml:space="preserve">о проведении </w:t>
      </w:r>
      <w:proofErr w:type="spellStart"/>
      <w:r>
        <w:rPr>
          <w:sz w:val="22"/>
          <w:szCs w:val="22"/>
        </w:rPr>
        <w:t>Предквалификации</w:t>
      </w:r>
      <w:proofErr w:type="spellEnd"/>
      <w:r>
        <w:rPr>
          <w:sz w:val="22"/>
          <w:szCs w:val="22"/>
        </w:rPr>
        <w:t>.</w:t>
      </w:r>
      <w:bookmarkEnd w:id="42"/>
    </w:p>
    <w:p w:rsidR="002F1C4B" w:rsidRDefault="00BD0AB0">
      <w:pPr>
        <w:ind w:firstLine="709"/>
        <w:rPr>
          <w:sz w:val="22"/>
          <w:szCs w:val="22"/>
        </w:rPr>
      </w:pPr>
      <w:bookmarkStart w:id="44" w:name="_Ref338878497"/>
      <w:r>
        <w:rPr>
          <w:sz w:val="22"/>
          <w:szCs w:val="22"/>
        </w:rPr>
        <w:t xml:space="preserve">2.8.3. </w:t>
      </w:r>
      <w:r w:rsidR="001712C7">
        <w:rPr>
          <w:sz w:val="22"/>
          <w:szCs w:val="22"/>
        </w:rPr>
        <w:t>Эксперты рассматривают</w:t>
      </w:r>
      <w:r>
        <w:rPr>
          <w:sz w:val="22"/>
          <w:szCs w:val="22"/>
        </w:rPr>
        <w:t xml:space="preserve"> заяв</w:t>
      </w:r>
      <w:r w:rsidR="001712C7">
        <w:rPr>
          <w:sz w:val="22"/>
          <w:szCs w:val="22"/>
        </w:rPr>
        <w:t>ки</w:t>
      </w:r>
      <w:r>
        <w:rPr>
          <w:sz w:val="22"/>
          <w:szCs w:val="22"/>
        </w:rPr>
        <w:t xml:space="preserve"> на участие в </w:t>
      </w:r>
      <w:proofErr w:type="spellStart"/>
      <w:r>
        <w:rPr>
          <w:sz w:val="22"/>
          <w:szCs w:val="22"/>
        </w:rPr>
        <w:t>Предквалификации</w:t>
      </w:r>
      <w:proofErr w:type="spellEnd"/>
      <w:r>
        <w:rPr>
          <w:sz w:val="22"/>
          <w:szCs w:val="22"/>
        </w:rPr>
        <w:t xml:space="preserve"> </w:t>
      </w:r>
      <w:r>
        <w:rPr>
          <w:sz w:val="22"/>
          <w:szCs w:val="22"/>
        </w:rPr>
        <w:br/>
        <w:t>на соответствие требованиям Документации, в том числе на:</w:t>
      </w:r>
      <w:bookmarkEnd w:id="44"/>
    </w:p>
    <w:p w:rsidR="002F1C4B" w:rsidRDefault="00BD0AB0">
      <w:pPr>
        <w:ind w:firstLine="709"/>
        <w:rPr>
          <w:sz w:val="22"/>
          <w:szCs w:val="22"/>
        </w:rPr>
      </w:pPr>
      <w:r>
        <w:rPr>
          <w:sz w:val="22"/>
          <w:szCs w:val="22"/>
        </w:rPr>
        <w:t xml:space="preserve">- соответствие предмета заявки на участие в </w:t>
      </w:r>
      <w:proofErr w:type="spellStart"/>
      <w:r>
        <w:rPr>
          <w:sz w:val="22"/>
          <w:szCs w:val="22"/>
        </w:rPr>
        <w:t>Предквалификации</w:t>
      </w:r>
      <w:proofErr w:type="spellEnd"/>
      <w:r>
        <w:rPr>
          <w:sz w:val="22"/>
          <w:szCs w:val="22"/>
        </w:rPr>
        <w:t xml:space="preserve"> предмету </w:t>
      </w:r>
      <w:proofErr w:type="spellStart"/>
      <w:r>
        <w:rPr>
          <w:sz w:val="22"/>
          <w:szCs w:val="22"/>
        </w:rPr>
        <w:t>Предквалификации</w:t>
      </w:r>
      <w:proofErr w:type="spellEnd"/>
      <w:r>
        <w:rPr>
          <w:sz w:val="22"/>
          <w:szCs w:val="22"/>
        </w:rPr>
        <w:t xml:space="preserve">, указанному в документации о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 xml:space="preserve">- соответствие Участника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 xml:space="preserve">- соответствие Участника требованиям, определенным в документации о </w:t>
      </w:r>
      <w:proofErr w:type="spellStart"/>
      <w:r>
        <w:rPr>
          <w:sz w:val="22"/>
          <w:szCs w:val="22"/>
        </w:rPr>
        <w:t>Предквалификации</w:t>
      </w:r>
      <w:proofErr w:type="spellEnd"/>
      <w:r>
        <w:rPr>
          <w:sz w:val="22"/>
          <w:szCs w:val="22"/>
        </w:rPr>
        <w:t>, в том числе осуществляется оценка правоспособности, платежеспособности и отсутствие отрицательной деловой репутации участника;</w:t>
      </w:r>
    </w:p>
    <w:p w:rsidR="002F1C4B" w:rsidRDefault="00BD0AB0">
      <w:pPr>
        <w:ind w:firstLine="709"/>
        <w:rPr>
          <w:sz w:val="22"/>
          <w:szCs w:val="22"/>
        </w:rPr>
      </w:pPr>
      <w:r>
        <w:rPr>
          <w:sz w:val="22"/>
          <w:szCs w:val="22"/>
        </w:rPr>
        <w:t>- наличие опыта, квалификации, производственных мощностей и квалифицированных трудовых ресурсов для производства (поставки) определенных видов товаров, выполнения определенных видов работ, оказания определенных видов услуг надлежащего качества;</w:t>
      </w:r>
    </w:p>
    <w:p w:rsidR="002F1C4B" w:rsidRDefault="00BD0AB0">
      <w:pPr>
        <w:ind w:firstLine="709"/>
        <w:rPr>
          <w:sz w:val="22"/>
          <w:szCs w:val="22"/>
        </w:rPr>
      </w:pPr>
      <w:r>
        <w:rPr>
          <w:sz w:val="22"/>
          <w:szCs w:val="22"/>
        </w:rPr>
        <w:t xml:space="preserve">- наличие и надлежащее оформление документов, определенных документацией </w:t>
      </w:r>
      <w:r>
        <w:rPr>
          <w:sz w:val="22"/>
          <w:szCs w:val="22"/>
        </w:rPr>
        <w:br/>
        <w:t xml:space="preserve">о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bCs/>
          <w:sz w:val="22"/>
          <w:szCs w:val="22"/>
        </w:rPr>
        <w:t xml:space="preserve">- </w:t>
      </w:r>
      <w:r>
        <w:rPr>
          <w:sz w:val="22"/>
          <w:szCs w:val="22"/>
        </w:rPr>
        <w:t xml:space="preserve">другое, предусмотренное Приложением 1 «Методика оценки заявок Участников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2.8.4. В процессе рассмотрения и оценки заявок на участие в </w:t>
      </w:r>
      <w:proofErr w:type="spellStart"/>
      <w:r>
        <w:rPr>
          <w:sz w:val="22"/>
          <w:szCs w:val="22"/>
        </w:rPr>
        <w:t>Предквалификации</w:t>
      </w:r>
      <w:proofErr w:type="spellEnd"/>
      <w:r>
        <w:rPr>
          <w:sz w:val="22"/>
          <w:szCs w:val="22"/>
        </w:rPr>
        <w:t xml:space="preserve"> участников </w:t>
      </w:r>
      <w:proofErr w:type="spellStart"/>
      <w:r>
        <w:rPr>
          <w:sz w:val="22"/>
          <w:szCs w:val="22"/>
        </w:rPr>
        <w:t>Предквалификации</w:t>
      </w:r>
      <w:proofErr w:type="spellEnd"/>
      <w:r>
        <w:rPr>
          <w:sz w:val="22"/>
          <w:szCs w:val="22"/>
        </w:rPr>
        <w:t xml:space="preserve"> Организатор </w:t>
      </w:r>
      <w:proofErr w:type="spellStart"/>
      <w:r>
        <w:rPr>
          <w:sz w:val="22"/>
          <w:szCs w:val="22"/>
        </w:rPr>
        <w:t>Предквалификации</w:t>
      </w:r>
      <w:proofErr w:type="spellEnd"/>
      <w:r>
        <w:rPr>
          <w:sz w:val="22"/>
          <w:szCs w:val="22"/>
        </w:rPr>
        <w:t xml:space="preserve"> вправе запрашивать разъяснения представленных участником сведений и документов.</w:t>
      </w:r>
    </w:p>
    <w:p w:rsidR="002F1C4B" w:rsidRDefault="00BD0AB0">
      <w:pPr>
        <w:ind w:firstLine="709"/>
        <w:rPr>
          <w:sz w:val="22"/>
          <w:szCs w:val="22"/>
        </w:rPr>
      </w:pPr>
      <w:r>
        <w:rPr>
          <w:sz w:val="22"/>
          <w:szCs w:val="22"/>
        </w:rPr>
        <w:t xml:space="preserve">2.8.5. </w:t>
      </w:r>
      <w:bookmarkStart w:id="45" w:name="Пункт_3_9"/>
      <w:r>
        <w:rPr>
          <w:sz w:val="22"/>
          <w:szCs w:val="22"/>
        </w:rPr>
        <w:t>Органи</w:t>
      </w:r>
      <w:bookmarkEnd w:id="45"/>
      <w:r>
        <w:rPr>
          <w:sz w:val="22"/>
          <w:szCs w:val="22"/>
        </w:rPr>
        <w:t xml:space="preserve">затор </w:t>
      </w:r>
      <w:proofErr w:type="spellStart"/>
      <w:r>
        <w:rPr>
          <w:sz w:val="22"/>
          <w:szCs w:val="22"/>
        </w:rPr>
        <w:t>Предквалификации</w:t>
      </w:r>
      <w:proofErr w:type="spellEnd"/>
      <w:r>
        <w:rPr>
          <w:sz w:val="22"/>
          <w:szCs w:val="22"/>
        </w:rPr>
        <w:t xml:space="preserve"> с согласия участника </w:t>
      </w:r>
      <w:proofErr w:type="spellStart"/>
      <w:r>
        <w:rPr>
          <w:sz w:val="22"/>
          <w:szCs w:val="22"/>
        </w:rPr>
        <w:t>Предквалификации</w:t>
      </w:r>
      <w:proofErr w:type="spellEnd"/>
      <w:r>
        <w:rPr>
          <w:sz w:val="22"/>
          <w:szCs w:val="22"/>
        </w:rPr>
        <w:t xml:space="preserve"> вправе провести проверку соответствия сведений, указанных участником в заявке на участие в </w:t>
      </w:r>
      <w:proofErr w:type="spellStart"/>
      <w:r>
        <w:rPr>
          <w:sz w:val="22"/>
          <w:szCs w:val="22"/>
        </w:rPr>
        <w:t>Предквалификации</w:t>
      </w:r>
      <w:proofErr w:type="spellEnd"/>
      <w:r>
        <w:rPr>
          <w:sz w:val="22"/>
          <w:szCs w:val="22"/>
        </w:rPr>
        <w:t xml:space="preserve">, </w:t>
      </w:r>
      <w:r>
        <w:rPr>
          <w:sz w:val="22"/>
          <w:szCs w:val="22"/>
        </w:rPr>
        <w:lastRenderedPageBreak/>
        <w:t xml:space="preserve">фактическим данным с выездом на место производственной деятельности участника </w:t>
      </w:r>
      <w:proofErr w:type="spellStart"/>
      <w:r>
        <w:rPr>
          <w:sz w:val="22"/>
          <w:szCs w:val="22"/>
        </w:rPr>
        <w:t>Предквалификации</w:t>
      </w:r>
      <w:proofErr w:type="spellEnd"/>
      <w:r>
        <w:rPr>
          <w:sz w:val="22"/>
          <w:szCs w:val="22"/>
        </w:rPr>
        <w:t xml:space="preserve"> (технический аудит).</w:t>
      </w:r>
    </w:p>
    <w:p w:rsidR="002F1C4B" w:rsidRDefault="00BD0AB0">
      <w:pPr>
        <w:pStyle w:val="13"/>
        <w:numPr>
          <w:ilvl w:val="0"/>
          <w:numId w:val="0"/>
        </w:numPr>
        <w:ind w:firstLine="709"/>
        <w:rPr>
          <w:sz w:val="22"/>
          <w:szCs w:val="22"/>
        </w:rPr>
      </w:pPr>
      <w:r>
        <w:rPr>
          <w:sz w:val="22"/>
          <w:szCs w:val="22"/>
        </w:rPr>
        <w:t xml:space="preserve">2.8.6. </w:t>
      </w:r>
      <w:bookmarkStart w:id="46" w:name="Пункт_3_10"/>
      <w:r>
        <w:rPr>
          <w:sz w:val="22"/>
          <w:szCs w:val="22"/>
        </w:rPr>
        <w:t xml:space="preserve">В целях проведения технического аудита участника </w:t>
      </w:r>
      <w:proofErr w:type="spellStart"/>
      <w:r>
        <w:rPr>
          <w:sz w:val="22"/>
          <w:szCs w:val="22"/>
        </w:rPr>
        <w:t>Предквалификации</w:t>
      </w:r>
      <w:proofErr w:type="spellEnd"/>
      <w:r>
        <w:rPr>
          <w:sz w:val="22"/>
          <w:szCs w:val="22"/>
        </w:rPr>
        <w:t xml:space="preserve"> Организатор </w:t>
      </w:r>
      <w:proofErr w:type="spellStart"/>
      <w:r>
        <w:rPr>
          <w:sz w:val="22"/>
          <w:szCs w:val="22"/>
        </w:rPr>
        <w:t>Предквалификации</w:t>
      </w:r>
      <w:proofErr w:type="spellEnd"/>
      <w:r>
        <w:rPr>
          <w:sz w:val="22"/>
          <w:szCs w:val="22"/>
        </w:rPr>
        <w:t xml:space="preserve"> создает комиссию или рабочую группу и определяет порядок проведения технического аудита</w:t>
      </w:r>
      <w:bookmarkEnd w:id="46"/>
      <w:r>
        <w:rPr>
          <w:sz w:val="22"/>
          <w:szCs w:val="22"/>
        </w:rPr>
        <w:t>.</w:t>
      </w:r>
    </w:p>
    <w:p w:rsidR="002F1C4B" w:rsidRDefault="00BD0AB0">
      <w:pPr>
        <w:pStyle w:val="2e"/>
        <w:shd w:val="clear" w:color="auto" w:fill="FFFFFF"/>
        <w:tabs>
          <w:tab w:val="num" w:pos="1701"/>
        </w:tabs>
        <w:spacing w:before="120" w:after="0"/>
        <w:ind w:left="0" w:firstLine="709"/>
        <w:rPr>
          <w:sz w:val="22"/>
          <w:szCs w:val="22"/>
        </w:rPr>
      </w:pPr>
      <w:r>
        <w:rPr>
          <w:sz w:val="22"/>
          <w:szCs w:val="22"/>
        </w:rPr>
        <w:t xml:space="preserve">Участники </w:t>
      </w:r>
      <w:proofErr w:type="spellStart"/>
      <w:r>
        <w:rPr>
          <w:sz w:val="22"/>
          <w:szCs w:val="22"/>
        </w:rPr>
        <w:t>Предквалификации</w:t>
      </w:r>
      <w:proofErr w:type="spellEnd"/>
      <w:r>
        <w:rPr>
          <w:sz w:val="22"/>
          <w:szCs w:val="22"/>
        </w:rPr>
        <w:t xml:space="preserve"> должны оказывать содействие комиссии (рабочей группе) Организатора </w:t>
      </w:r>
      <w:proofErr w:type="spellStart"/>
      <w:r>
        <w:rPr>
          <w:sz w:val="22"/>
          <w:szCs w:val="22"/>
        </w:rPr>
        <w:t>Предквалификации</w:t>
      </w:r>
      <w:proofErr w:type="spellEnd"/>
      <w:r>
        <w:rPr>
          <w:sz w:val="22"/>
          <w:szCs w:val="22"/>
        </w:rPr>
        <w:t xml:space="preserve"> в проведении технического аудита, в том числе:</w:t>
      </w:r>
    </w:p>
    <w:p w:rsidR="002F1C4B" w:rsidRDefault="00BD0AB0">
      <w:pPr>
        <w:pStyle w:val="2e"/>
        <w:shd w:val="clear" w:color="auto" w:fill="FFFFFF"/>
        <w:tabs>
          <w:tab w:val="num" w:pos="1701"/>
        </w:tabs>
        <w:spacing w:before="120" w:after="0"/>
        <w:ind w:left="0" w:firstLine="709"/>
        <w:rPr>
          <w:sz w:val="22"/>
          <w:szCs w:val="22"/>
        </w:rPr>
      </w:pPr>
      <w:r>
        <w:rPr>
          <w:sz w:val="22"/>
          <w:szCs w:val="22"/>
        </w:rPr>
        <w:t>предоставлять достоверную и оперативную информацию по вопросам осуществляемого технического аудита;</w:t>
      </w:r>
    </w:p>
    <w:p w:rsidR="002F1C4B" w:rsidRDefault="00BD0AB0">
      <w:pPr>
        <w:pStyle w:val="2e"/>
        <w:shd w:val="clear" w:color="auto" w:fill="FFFFFF"/>
        <w:tabs>
          <w:tab w:val="num" w:pos="1701"/>
        </w:tabs>
        <w:spacing w:before="120" w:after="0"/>
        <w:ind w:left="0" w:firstLine="709"/>
        <w:rPr>
          <w:sz w:val="22"/>
          <w:szCs w:val="22"/>
        </w:rPr>
      </w:pPr>
      <w:r>
        <w:rPr>
          <w:sz w:val="22"/>
          <w:szCs w:val="22"/>
        </w:rPr>
        <w:t>обеспечивать доступ к объектам технического аудита, в том числе доступ на территорию, в здания, сооружения и иные объекты технического аудита;</w:t>
      </w:r>
    </w:p>
    <w:p w:rsidR="002F1C4B" w:rsidRDefault="00BD0AB0">
      <w:pPr>
        <w:pStyle w:val="2e"/>
        <w:shd w:val="clear" w:color="auto" w:fill="FFFFFF"/>
        <w:tabs>
          <w:tab w:val="num" w:pos="1701"/>
        </w:tabs>
        <w:spacing w:before="120" w:after="0"/>
        <w:ind w:left="0" w:firstLine="709"/>
        <w:rPr>
          <w:sz w:val="22"/>
          <w:szCs w:val="22"/>
        </w:rPr>
      </w:pPr>
      <w:r>
        <w:rPr>
          <w:sz w:val="22"/>
          <w:szCs w:val="22"/>
        </w:rPr>
        <w:t>предоставлять при необходимости помещения для работы комиссии (рабочей группы), средства связи, оргтехнику, транспорт и др.</w:t>
      </w:r>
    </w:p>
    <w:p w:rsidR="002F1C4B" w:rsidRDefault="00BD0AB0">
      <w:pPr>
        <w:ind w:firstLine="709"/>
        <w:rPr>
          <w:sz w:val="22"/>
          <w:szCs w:val="22"/>
        </w:rPr>
      </w:pPr>
      <w:r>
        <w:rPr>
          <w:sz w:val="22"/>
          <w:szCs w:val="22"/>
        </w:rPr>
        <w:t>По результатам технического аудита комиссией (рабочей группой) может быть оформлен акт проведения технического аудита.</w:t>
      </w:r>
    </w:p>
    <w:p w:rsidR="002F1C4B" w:rsidRDefault="00BD0AB0">
      <w:pPr>
        <w:ind w:firstLine="709"/>
        <w:rPr>
          <w:sz w:val="22"/>
          <w:szCs w:val="22"/>
        </w:rPr>
      </w:pPr>
      <w:r>
        <w:rPr>
          <w:sz w:val="22"/>
          <w:szCs w:val="22"/>
        </w:rPr>
        <w:t xml:space="preserve">2.8.7. Для рассмотрения и оценки заявок на участие в </w:t>
      </w:r>
      <w:proofErr w:type="spellStart"/>
      <w:r>
        <w:rPr>
          <w:sz w:val="22"/>
          <w:szCs w:val="22"/>
        </w:rPr>
        <w:t>Предквалификации</w:t>
      </w:r>
      <w:proofErr w:type="spellEnd"/>
      <w:r>
        <w:rPr>
          <w:sz w:val="22"/>
          <w:szCs w:val="22"/>
        </w:rPr>
        <w:t xml:space="preserve">, проведения оценки и технического аудита участника </w:t>
      </w:r>
      <w:proofErr w:type="spellStart"/>
      <w:r>
        <w:rPr>
          <w:sz w:val="22"/>
          <w:szCs w:val="22"/>
        </w:rPr>
        <w:t>Предквалификации</w:t>
      </w:r>
      <w:proofErr w:type="spellEnd"/>
      <w:r>
        <w:rPr>
          <w:sz w:val="22"/>
          <w:szCs w:val="22"/>
        </w:rPr>
        <w:t xml:space="preserve"> (при необходимости) Организатором </w:t>
      </w:r>
      <w:proofErr w:type="spellStart"/>
      <w:r>
        <w:rPr>
          <w:sz w:val="22"/>
          <w:szCs w:val="22"/>
        </w:rPr>
        <w:t>Предквалификации</w:t>
      </w:r>
      <w:proofErr w:type="spellEnd"/>
      <w:r>
        <w:rPr>
          <w:sz w:val="22"/>
          <w:szCs w:val="22"/>
        </w:rPr>
        <w:t xml:space="preserve"> могут привлекаться в установленном порядке структурные подразделения Общества, консультационные, научно-исследовательские и иные организации, а также отдельные специалисты, создаваться рабочие группы и комиссии.</w:t>
      </w:r>
    </w:p>
    <w:p w:rsidR="002F1C4B" w:rsidRDefault="00BD0AB0">
      <w:pPr>
        <w:ind w:firstLine="709"/>
        <w:rPr>
          <w:sz w:val="22"/>
          <w:szCs w:val="22"/>
        </w:rPr>
      </w:pPr>
      <w:r>
        <w:rPr>
          <w:sz w:val="22"/>
          <w:szCs w:val="22"/>
        </w:rPr>
        <w:t xml:space="preserve">При наличии противоположных выводов в заключениях лиц, указанных в настоящем пункте, </w:t>
      </w:r>
      <w:r w:rsidR="00EB4D78">
        <w:rPr>
          <w:sz w:val="22"/>
          <w:szCs w:val="22"/>
        </w:rPr>
        <w:br/>
      </w:r>
      <w:r>
        <w:rPr>
          <w:sz w:val="22"/>
          <w:szCs w:val="22"/>
        </w:rPr>
        <w:t xml:space="preserve">о соответствии участника </w:t>
      </w:r>
      <w:proofErr w:type="spellStart"/>
      <w:r>
        <w:rPr>
          <w:sz w:val="22"/>
          <w:szCs w:val="22"/>
        </w:rPr>
        <w:t>Предквалификации</w:t>
      </w:r>
      <w:proofErr w:type="spellEnd"/>
      <w:r>
        <w:rPr>
          <w:sz w:val="22"/>
          <w:szCs w:val="22"/>
        </w:rPr>
        <w:t xml:space="preserve"> требованиям документации о </w:t>
      </w:r>
      <w:proofErr w:type="spellStart"/>
      <w:r>
        <w:rPr>
          <w:sz w:val="22"/>
          <w:szCs w:val="22"/>
        </w:rPr>
        <w:t>Предквалификации</w:t>
      </w:r>
      <w:proofErr w:type="spellEnd"/>
      <w:r>
        <w:rPr>
          <w:sz w:val="22"/>
          <w:szCs w:val="22"/>
        </w:rPr>
        <w:t xml:space="preserve"> Организатор </w:t>
      </w:r>
      <w:proofErr w:type="spellStart"/>
      <w:r>
        <w:rPr>
          <w:sz w:val="22"/>
          <w:szCs w:val="22"/>
        </w:rPr>
        <w:t>Предквалификации</w:t>
      </w:r>
      <w:proofErr w:type="spellEnd"/>
      <w:r>
        <w:rPr>
          <w:sz w:val="22"/>
          <w:szCs w:val="22"/>
        </w:rPr>
        <w:t xml:space="preserve"> вправе создать комиссию по коллегиальному рассмотрению и оценке заявок на участие в </w:t>
      </w:r>
      <w:proofErr w:type="spellStart"/>
      <w:r>
        <w:rPr>
          <w:sz w:val="22"/>
          <w:szCs w:val="22"/>
        </w:rPr>
        <w:t>Предквалификации</w:t>
      </w:r>
      <w:proofErr w:type="spellEnd"/>
      <w:r>
        <w:rPr>
          <w:sz w:val="22"/>
          <w:szCs w:val="22"/>
        </w:rPr>
        <w:t xml:space="preserve"> (далее – комиссия по </w:t>
      </w:r>
      <w:proofErr w:type="spellStart"/>
      <w:r>
        <w:rPr>
          <w:sz w:val="22"/>
          <w:szCs w:val="22"/>
        </w:rPr>
        <w:t>Предквалификации</w:t>
      </w:r>
      <w:proofErr w:type="spellEnd"/>
      <w:r>
        <w:rPr>
          <w:sz w:val="22"/>
          <w:szCs w:val="22"/>
        </w:rPr>
        <w:t xml:space="preserve">). Состав комиссии по </w:t>
      </w:r>
      <w:proofErr w:type="spellStart"/>
      <w:r>
        <w:rPr>
          <w:sz w:val="22"/>
          <w:szCs w:val="22"/>
        </w:rPr>
        <w:t>Предквалификации</w:t>
      </w:r>
      <w:proofErr w:type="spellEnd"/>
      <w:r>
        <w:rPr>
          <w:sz w:val="22"/>
          <w:szCs w:val="22"/>
        </w:rPr>
        <w:t xml:space="preserve"> формируется Организатором </w:t>
      </w:r>
      <w:proofErr w:type="spellStart"/>
      <w:r>
        <w:rPr>
          <w:sz w:val="22"/>
          <w:szCs w:val="22"/>
        </w:rPr>
        <w:t>Предквалификации</w:t>
      </w:r>
      <w:proofErr w:type="spellEnd"/>
      <w:r>
        <w:rPr>
          <w:sz w:val="22"/>
          <w:szCs w:val="22"/>
        </w:rPr>
        <w:t xml:space="preserve"> из числа лиц, включенных в состав потенциальных членов комиссии по </w:t>
      </w:r>
      <w:proofErr w:type="spellStart"/>
      <w:r>
        <w:rPr>
          <w:sz w:val="22"/>
          <w:szCs w:val="22"/>
        </w:rPr>
        <w:t>Предквалификации</w:t>
      </w:r>
      <w:proofErr w:type="spellEnd"/>
      <w:r>
        <w:rPr>
          <w:sz w:val="22"/>
          <w:szCs w:val="22"/>
        </w:rPr>
        <w:t xml:space="preserve">, утверждаемый распорядительным документом Организатора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 xml:space="preserve">2.8.7. По результатам рассмотрения и оценки заявок участников </w:t>
      </w:r>
      <w:proofErr w:type="spellStart"/>
      <w:r>
        <w:rPr>
          <w:sz w:val="22"/>
          <w:szCs w:val="22"/>
        </w:rPr>
        <w:t>Предквалификации</w:t>
      </w:r>
      <w:proofErr w:type="spellEnd"/>
      <w:r>
        <w:rPr>
          <w:sz w:val="22"/>
          <w:szCs w:val="22"/>
        </w:rPr>
        <w:t xml:space="preserve"> оформляется </w:t>
      </w:r>
      <w:r w:rsidR="001712C7">
        <w:rPr>
          <w:sz w:val="22"/>
          <w:szCs w:val="22"/>
        </w:rPr>
        <w:t>экспертное заключение</w:t>
      </w:r>
      <w:r>
        <w:rPr>
          <w:sz w:val="22"/>
          <w:szCs w:val="22"/>
        </w:rPr>
        <w:t>.</w:t>
      </w:r>
    </w:p>
    <w:p w:rsidR="002F1C4B" w:rsidRDefault="00BD0AB0">
      <w:pPr>
        <w:pStyle w:val="11H111coheading1DocumentHeader11Heading1iz111Sectionh1III"/>
        <w:ind w:firstLine="709"/>
        <w:jc w:val="both"/>
        <w:rPr>
          <w:rFonts w:eastAsia="SimSun"/>
          <w:sz w:val="24"/>
          <w:szCs w:val="24"/>
        </w:rPr>
      </w:pPr>
      <w:bookmarkStart w:id="47" w:name="_Toc426609086"/>
      <w:bookmarkStart w:id="48" w:name="_Toc216866639"/>
      <w:bookmarkStart w:id="49" w:name="_Toc219904884"/>
      <w:r>
        <w:rPr>
          <w:rFonts w:eastAsia="SimSun"/>
          <w:sz w:val="24"/>
          <w:szCs w:val="24"/>
        </w:rPr>
        <w:t xml:space="preserve">2.9. Принятие решения о результатах </w:t>
      </w:r>
      <w:proofErr w:type="spellStart"/>
      <w:r>
        <w:rPr>
          <w:rFonts w:eastAsia="SimSun"/>
          <w:sz w:val="24"/>
          <w:szCs w:val="24"/>
        </w:rPr>
        <w:t>Предквалификации</w:t>
      </w:r>
      <w:proofErr w:type="spellEnd"/>
      <w:r>
        <w:rPr>
          <w:rFonts w:eastAsia="SimSun"/>
          <w:sz w:val="24"/>
          <w:szCs w:val="24"/>
        </w:rPr>
        <w:t xml:space="preserve"> (подведение итогов)</w:t>
      </w:r>
      <w:bookmarkEnd w:id="47"/>
      <w:bookmarkEnd w:id="48"/>
    </w:p>
    <w:p w:rsidR="002F1C4B" w:rsidRDefault="00BD0AB0">
      <w:pPr>
        <w:ind w:firstLine="709"/>
        <w:rPr>
          <w:rFonts w:eastAsia="SimSun"/>
          <w:sz w:val="22"/>
          <w:szCs w:val="22"/>
        </w:rPr>
      </w:pPr>
      <w:r>
        <w:rPr>
          <w:sz w:val="22"/>
          <w:szCs w:val="22"/>
        </w:rPr>
        <w:t xml:space="preserve">2.9.1. Место и дата принятия решения о результатах </w:t>
      </w:r>
      <w:proofErr w:type="spellStart"/>
      <w:r>
        <w:rPr>
          <w:sz w:val="22"/>
          <w:szCs w:val="22"/>
        </w:rPr>
        <w:t>Предквалификации</w:t>
      </w:r>
      <w:proofErr w:type="spellEnd"/>
      <w:r>
        <w:rPr>
          <w:sz w:val="22"/>
          <w:szCs w:val="22"/>
        </w:rPr>
        <w:t xml:space="preserve"> (подведение итогов) указаны в Извещении о проведении </w:t>
      </w:r>
      <w:proofErr w:type="spellStart"/>
      <w:r>
        <w:rPr>
          <w:sz w:val="22"/>
          <w:szCs w:val="22"/>
        </w:rPr>
        <w:t>Предквалификации</w:t>
      </w:r>
      <w:proofErr w:type="spellEnd"/>
      <w:r>
        <w:rPr>
          <w:sz w:val="22"/>
          <w:szCs w:val="22"/>
        </w:rPr>
        <w:t>.</w:t>
      </w:r>
    </w:p>
    <w:p w:rsidR="002F1C4B" w:rsidRDefault="00BD0AB0">
      <w:pPr>
        <w:ind w:firstLine="709"/>
        <w:rPr>
          <w:rFonts w:eastAsia="SimSun"/>
          <w:sz w:val="22"/>
          <w:szCs w:val="22"/>
        </w:rPr>
      </w:pPr>
      <w:r>
        <w:rPr>
          <w:sz w:val="22"/>
          <w:szCs w:val="22"/>
        </w:rPr>
        <w:t>2.9.2. По результатам рассмотрения и оценки заявок на участие в </w:t>
      </w:r>
      <w:proofErr w:type="spellStart"/>
      <w:r>
        <w:rPr>
          <w:sz w:val="22"/>
          <w:szCs w:val="22"/>
        </w:rPr>
        <w:t>Предквалификации</w:t>
      </w:r>
      <w:proofErr w:type="spellEnd"/>
      <w:r>
        <w:rPr>
          <w:sz w:val="22"/>
          <w:szCs w:val="22"/>
        </w:rPr>
        <w:t xml:space="preserve"> </w:t>
      </w:r>
      <w:r w:rsidR="001712C7">
        <w:rPr>
          <w:sz w:val="22"/>
          <w:szCs w:val="22"/>
        </w:rPr>
        <w:t>экспертами</w:t>
      </w:r>
      <w:r>
        <w:rPr>
          <w:sz w:val="22"/>
          <w:szCs w:val="22"/>
        </w:rPr>
        <w:t xml:space="preserve"> и результатам проведенного технического аудита участника </w:t>
      </w:r>
      <w:proofErr w:type="spellStart"/>
      <w:r>
        <w:rPr>
          <w:sz w:val="22"/>
          <w:szCs w:val="22"/>
        </w:rPr>
        <w:t>Предквалификации</w:t>
      </w:r>
      <w:proofErr w:type="spellEnd"/>
      <w:r>
        <w:rPr>
          <w:sz w:val="22"/>
          <w:szCs w:val="22"/>
        </w:rPr>
        <w:t xml:space="preserve"> (в случае его проведения) Комиссия по маркетинговым исследованиям, утвержденная в соответствии с локально-нормативными актами Заказчика, принимает решение о включении или </w:t>
      </w:r>
      <w:proofErr w:type="spellStart"/>
      <w:r>
        <w:rPr>
          <w:sz w:val="22"/>
          <w:szCs w:val="22"/>
        </w:rPr>
        <w:t>невключении</w:t>
      </w:r>
      <w:proofErr w:type="spellEnd"/>
      <w:r>
        <w:rPr>
          <w:sz w:val="22"/>
          <w:szCs w:val="22"/>
        </w:rPr>
        <w:t xml:space="preserve"> Участника </w:t>
      </w:r>
      <w:proofErr w:type="spellStart"/>
      <w:r>
        <w:rPr>
          <w:sz w:val="22"/>
          <w:szCs w:val="22"/>
        </w:rPr>
        <w:t>Предквалификации</w:t>
      </w:r>
      <w:proofErr w:type="spellEnd"/>
      <w:r>
        <w:rPr>
          <w:sz w:val="22"/>
          <w:szCs w:val="22"/>
        </w:rPr>
        <w:t xml:space="preserve"> в реестр потенциальных участников закупок Общества</w:t>
      </w:r>
      <w:r>
        <w:rPr>
          <w:bCs/>
          <w:sz w:val="22"/>
          <w:szCs w:val="22"/>
        </w:rPr>
        <w:t xml:space="preserve">. </w:t>
      </w:r>
    </w:p>
    <w:p w:rsidR="002F1C4B" w:rsidRDefault="00BD0AB0">
      <w:pPr>
        <w:ind w:firstLine="709"/>
        <w:rPr>
          <w:bCs/>
          <w:sz w:val="22"/>
          <w:szCs w:val="22"/>
        </w:rPr>
      </w:pPr>
      <w:r>
        <w:rPr>
          <w:bCs/>
          <w:sz w:val="22"/>
          <w:szCs w:val="22"/>
        </w:rPr>
        <w:t xml:space="preserve">2.9.3. Решение </w:t>
      </w:r>
      <w:r>
        <w:rPr>
          <w:sz w:val="22"/>
          <w:szCs w:val="22"/>
        </w:rPr>
        <w:t>Комиссия по маркетинговым исследованиям</w:t>
      </w:r>
      <w:r>
        <w:rPr>
          <w:bCs/>
          <w:sz w:val="22"/>
          <w:szCs w:val="22"/>
        </w:rPr>
        <w:t xml:space="preserve"> по результатам рассмотрения заявок на участие в </w:t>
      </w:r>
      <w:proofErr w:type="spellStart"/>
      <w:r>
        <w:rPr>
          <w:bCs/>
          <w:sz w:val="22"/>
          <w:szCs w:val="22"/>
        </w:rPr>
        <w:t>Предквалификации</w:t>
      </w:r>
      <w:proofErr w:type="spellEnd"/>
      <w:r>
        <w:rPr>
          <w:bCs/>
          <w:sz w:val="22"/>
          <w:szCs w:val="22"/>
        </w:rPr>
        <w:t xml:space="preserve"> и </w:t>
      </w:r>
      <w:r>
        <w:rPr>
          <w:sz w:val="22"/>
          <w:szCs w:val="22"/>
        </w:rPr>
        <w:t xml:space="preserve">результатам проведенного технического аудита участника </w:t>
      </w:r>
      <w:proofErr w:type="spellStart"/>
      <w:r>
        <w:rPr>
          <w:sz w:val="22"/>
          <w:szCs w:val="22"/>
        </w:rPr>
        <w:t>Предквалификации</w:t>
      </w:r>
      <w:proofErr w:type="spellEnd"/>
      <w:r>
        <w:rPr>
          <w:sz w:val="22"/>
          <w:szCs w:val="22"/>
        </w:rPr>
        <w:t xml:space="preserve"> (в случае его проведения) </w:t>
      </w:r>
      <w:r>
        <w:rPr>
          <w:bCs/>
          <w:sz w:val="22"/>
          <w:szCs w:val="22"/>
        </w:rPr>
        <w:t xml:space="preserve">оформляется протоколом подведения итогов </w:t>
      </w:r>
      <w:proofErr w:type="spellStart"/>
      <w:r>
        <w:rPr>
          <w:bCs/>
          <w:sz w:val="22"/>
          <w:szCs w:val="22"/>
        </w:rPr>
        <w:t>Предквалификации</w:t>
      </w:r>
      <w:proofErr w:type="spellEnd"/>
      <w:r>
        <w:rPr>
          <w:bCs/>
          <w:sz w:val="22"/>
          <w:szCs w:val="22"/>
        </w:rPr>
        <w:t xml:space="preserve">, в котором помимо общих сведений о </w:t>
      </w:r>
      <w:proofErr w:type="spellStart"/>
      <w:r>
        <w:rPr>
          <w:bCs/>
          <w:sz w:val="22"/>
          <w:szCs w:val="22"/>
        </w:rPr>
        <w:t>Предквалификации</w:t>
      </w:r>
      <w:proofErr w:type="spellEnd"/>
      <w:r>
        <w:rPr>
          <w:bCs/>
          <w:sz w:val="22"/>
          <w:szCs w:val="22"/>
        </w:rPr>
        <w:t xml:space="preserve"> (наименования предмета </w:t>
      </w:r>
      <w:proofErr w:type="spellStart"/>
      <w:r>
        <w:rPr>
          <w:bCs/>
          <w:sz w:val="22"/>
          <w:szCs w:val="22"/>
        </w:rPr>
        <w:t>Предквалификации</w:t>
      </w:r>
      <w:proofErr w:type="spellEnd"/>
      <w:r>
        <w:rPr>
          <w:bCs/>
          <w:sz w:val="22"/>
          <w:szCs w:val="22"/>
        </w:rPr>
        <w:t xml:space="preserve">, Заказчика, номера и даты извещения о проведении </w:t>
      </w:r>
      <w:proofErr w:type="spellStart"/>
      <w:r>
        <w:rPr>
          <w:bCs/>
          <w:sz w:val="22"/>
          <w:szCs w:val="22"/>
        </w:rPr>
        <w:t>Предквалификации</w:t>
      </w:r>
      <w:proofErr w:type="spellEnd"/>
      <w:r>
        <w:rPr>
          <w:bCs/>
          <w:sz w:val="22"/>
          <w:szCs w:val="22"/>
        </w:rPr>
        <w:t>) должны содержаться следующие сведения:</w:t>
      </w:r>
    </w:p>
    <w:p w:rsidR="002F1C4B" w:rsidRDefault="00BD0AB0">
      <w:pPr>
        <w:ind w:firstLine="709"/>
        <w:rPr>
          <w:bCs/>
          <w:sz w:val="22"/>
          <w:szCs w:val="22"/>
        </w:rPr>
      </w:pPr>
      <w:r>
        <w:rPr>
          <w:bCs/>
          <w:sz w:val="22"/>
          <w:szCs w:val="22"/>
        </w:rPr>
        <w:t xml:space="preserve">- о месте, дате, времени проведения процедуры вскрытия заявок на участие в </w:t>
      </w:r>
      <w:proofErr w:type="spellStart"/>
      <w:r>
        <w:rPr>
          <w:bCs/>
          <w:sz w:val="22"/>
          <w:szCs w:val="22"/>
        </w:rPr>
        <w:t>Предквалификации</w:t>
      </w:r>
      <w:proofErr w:type="spellEnd"/>
      <w:r>
        <w:rPr>
          <w:bCs/>
          <w:sz w:val="22"/>
          <w:szCs w:val="22"/>
        </w:rPr>
        <w:t xml:space="preserve">, </w:t>
      </w:r>
    </w:p>
    <w:p w:rsidR="002F1C4B" w:rsidRDefault="00BD0AB0">
      <w:pPr>
        <w:ind w:firstLine="709"/>
        <w:rPr>
          <w:bCs/>
          <w:sz w:val="22"/>
          <w:szCs w:val="22"/>
        </w:rPr>
      </w:pPr>
      <w:r>
        <w:rPr>
          <w:bCs/>
          <w:sz w:val="22"/>
          <w:szCs w:val="22"/>
        </w:rPr>
        <w:t xml:space="preserve">- об участниках, представивших заявки на участие в процедуре </w:t>
      </w:r>
      <w:proofErr w:type="spellStart"/>
      <w:r>
        <w:rPr>
          <w:bCs/>
          <w:sz w:val="22"/>
          <w:szCs w:val="22"/>
        </w:rPr>
        <w:t>Предквалификации</w:t>
      </w:r>
      <w:proofErr w:type="spellEnd"/>
      <w:r>
        <w:rPr>
          <w:bCs/>
          <w:sz w:val="22"/>
          <w:szCs w:val="22"/>
        </w:rPr>
        <w:t xml:space="preserve"> (указываются следующие сведения таких Участников: наименование (для юридических лиц), фамилия, имя, отчество (для физического лица), адрес места нахождения);</w:t>
      </w:r>
    </w:p>
    <w:p w:rsidR="002F1C4B" w:rsidRDefault="00BD0AB0">
      <w:pPr>
        <w:ind w:firstLine="709"/>
        <w:rPr>
          <w:bCs/>
          <w:sz w:val="22"/>
          <w:szCs w:val="22"/>
        </w:rPr>
      </w:pPr>
      <w:r>
        <w:rPr>
          <w:bCs/>
          <w:sz w:val="22"/>
          <w:szCs w:val="22"/>
        </w:rPr>
        <w:t xml:space="preserve">- о принятом решении в отношении каждого Участника, своевременно представившего заявку </w:t>
      </w:r>
      <w:r w:rsidR="00EB4D78">
        <w:rPr>
          <w:bCs/>
          <w:sz w:val="22"/>
          <w:szCs w:val="22"/>
        </w:rPr>
        <w:br/>
      </w:r>
      <w:r>
        <w:rPr>
          <w:bCs/>
          <w:sz w:val="22"/>
          <w:szCs w:val="22"/>
        </w:rPr>
        <w:t xml:space="preserve">на участие в </w:t>
      </w:r>
      <w:proofErr w:type="spellStart"/>
      <w:r>
        <w:rPr>
          <w:bCs/>
          <w:sz w:val="22"/>
          <w:szCs w:val="22"/>
        </w:rPr>
        <w:t>Предквалификации</w:t>
      </w:r>
      <w:proofErr w:type="spellEnd"/>
      <w:r>
        <w:rPr>
          <w:bCs/>
          <w:sz w:val="22"/>
          <w:szCs w:val="22"/>
        </w:rPr>
        <w:t>.</w:t>
      </w:r>
    </w:p>
    <w:p w:rsidR="002F1C4B" w:rsidRDefault="00BD0AB0">
      <w:pPr>
        <w:ind w:firstLine="709"/>
        <w:rPr>
          <w:sz w:val="22"/>
          <w:szCs w:val="22"/>
        </w:rPr>
      </w:pPr>
      <w:r>
        <w:rPr>
          <w:bCs/>
          <w:sz w:val="22"/>
          <w:szCs w:val="22"/>
        </w:rPr>
        <w:t xml:space="preserve">2.9.4. </w:t>
      </w:r>
      <w:r>
        <w:rPr>
          <w:sz w:val="22"/>
          <w:szCs w:val="22"/>
        </w:rPr>
        <w:t xml:space="preserve">Информация о рассмотрении заявок на участие в </w:t>
      </w:r>
      <w:proofErr w:type="spellStart"/>
      <w:r>
        <w:rPr>
          <w:sz w:val="22"/>
          <w:szCs w:val="22"/>
        </w:rPr>
        <w:t>Предквалификации</w:t>
      </w:r>
      <w:proofErr w:type="spellEnd"/>
      <w:r>
        <w:rPr>
          <w:sz w:val="22"/>
          <w:szCs w:val="22"/>
        </w:rPr>
        <w:t xml:space="preserve"> не подлежит раскрытию Участникам и иным лицам, официально не участвующим в процессе рассмотрения заявок на участие </w:t>
      </w:r>
      <w:r w:rsidR="00EB4D78">
        <w:rPr>
          <w:sz w:val="22"/>
          <w:szCs w:val="22"/>
        </w:rPr>
        <w:br/>
      </w:r>
      <w:r>
        <w:rPr>
          <w:sz w:val="22"/>
          <w:szCs w:val="22"/>
        </w:rPr>
        <w:t xml:space="preserve">в </w:t>
      </w:r>
      <w:proofErr w:type="spellStart"/>
      <w:r>
        <w:rPr>
          <w:sz w:val="22"/>
          <w:szCs w:val="22"/>
        </w:rPr>
        <w:t>Предквалификации</w:t>
      </w:r>
      <w:proofErr w:type="spellEnd"/>
      <w:r>
        <w:rPr>
          <w:sz w:val="22"/>
          <w:szCs w:val="22"/>
        </w:rPr>
        <w:t xml:space="preserve"> ни во время, ни после.</w:t>
      </w:r>
    </w:p>
    <w:p w:rsidR="002F1C4B" w:rsidRDefault="00BD0AB0">
      <w:pPr>
        <w:ind w:firstLine="709"/>
        <w:rPr>
          <w:bCs/>
          <w:color w:val="000000"/>
          <w:sz w:val="22"/>
          <w:szCs w:val="22"/>
        </w:rPr>
      </w:pPr>
      <w:r>
        <w:rPr>
          <w:bCs/>
          <w:color w:val="000000"/>
          <w:sz w:val="22"/>
          <w:szCs w:val="22"/>
        </w:rPr>
        <w:t xml:space="preserve">2.9.5. </w:t>
      </w:r>
      <w:r>
        <w:rPr>
          <w:color w:val="000000"/>
          <w:sz w:val="22"/>
          <w:szCs w:val="22"/>
        </w:rPr>
        <w:t>Организатор</w:t>
      </w:r>
      <w:r>
        <w:rPr>
          <w:bCs/>
          <w:color w:val="000000"/>
          <w:sz w:val="22"/>
          <w:szCs w:val="22"/>
        </w:rPr>
        <w:t xml:space="preserve"> по электронной почте уведомляет Участников </w:t>
      </w:r>
      <w:proofErr w:type="spellStart"/>
      <w:r>
        <w:rPr>
          <w:bCs/>
          <w:color w:val="000000"/>
          <w:sz w:val="22"/>
          <w:szCs w:val="22"/>
        </w:rPr>
        <w:t>Предквалификации</w:t>
      </w:r>
      <w:proofErr w:type="spellEnd"/>
      <w:r>
        <w:rPr>
          <w:bCs/>
          <w:color w:val="000000"/>
          <w:sz w:val="22"/>
          <w:szCs w:val="22"/>
        </w:rPr>
        <w:t xml:space="preserve"> о включении или </w:t>
      </w:r>
      <w:proofErr w:type="spellStart"/>
      <w:r>
        <w:rPr>
          <w:bCs/>
          <w:color w:val="000000"/>
          <w:sz w:val="22"/>
          <w:szCs w:val="22"/>
        </w:rPr>
        <w:t>невключении</w:t>
      </w:r>
      <w:proofErr w:type="spellEnd"/>
      <w:r>
        <w:rPr>
          <w:bCs/>
          <w:color w:val="000000"/>
          <w:sz w:val="22"/>
          <w:szCs w:val="22"/>
        </w:rPr>
        <w:t xml:space="preserve"> Участника в </w:t>
      </w:r>
      <w:r>
        <w:rPr>
          <w:color w:val="000000"/>
          <w:sz w:val="22"/>
          <w:szCs w:val="22"/>
        </w:rPr>
        <w:t>Реестр потенциальных участников закупок.</w:t>
      </w:r>
    </w:p>
    <w:p w:rsidR="002F1C4B" w:rsidRDefault="002F1C4B">
      <w:pPr>
        <w:ind w:firstLine="709"/>
        <w:rPr>
          <w:bCs/>
          <w:color w:val="000000"/>
          <w:sz w:val="22"/>
          <w:szCs w:val="22"/>
        </w:rPr>
      </w:pPr>
    </w:p>
    <w:p w:rsidR="002F1C4B" w:rsidRDefault="00BD0AB0">
      <w:pPr>
        <w:pStyle w:val="11H111coheading1DocumentHeader11Heading1iz111Sectionh1III"/>
        <w:ind w:firstLine="709"/>
        <w:jc w:val="both"/>
        <w:rPr>
          <w:rFonts w:eastAsia="SimSun"/>
          <w:sz w:val="24"/>
          <w:szCs w:val="24"/>
        </w:rPr>
      </w:pPr>
      <w:bookmarkStart w:id="50" w:name="_Toc216866640"/>
      <w:bookmarkStart w:id="51" w:name="_Toc219904885"/>
      <w:r>
        <w:rPr>
          <w:rFonts w:eastAsia="SimSun"/>
          <w:color w:val="000000"/>
          <w:sz w:val="24"/>
          <w:szCs w:val="24"/>
        </w:rPr>
        <w:t>Раздел 3. Инструкция по подготовке заявок</w:t>
      </w:r>
      <w:r>
        <w:rPr>
          <w:rFonts w:eastAsia="SimSun"/>
          <w:sz w:val="24"/>
          <w:szCs w:val="24"/>
        </w:rPr>
        <w:t xml:space="preserve"> на участие в </w:t>
      </w:r>
      <w:bookmarkEnd w:id="49"/>
      <w:proofErr w:type="spellStart"/>
      <w:r>
        <w:rPr>
          <w:rFonts w:eastAsia="SimSun"/>
          <w:sz w:val="24"/>
          <w:szCs w:val="24"/>
        </w:rPr>
        <w:t>Предквалификации</w:t>
      </w:r>
      <w:bookmarkEnd w:id="50"/>
      <w:bookmarkEnd w:id="51"/>
      <w:proofErr w:type="spellEnd"/>
    </w:p>
    <w:p w:rsidR="002F1C4B" w:rsidRDefault="00BD0AB0">
      <w:pPr>
        <w:pStyle w:val="11H111coheading1DocumentHeader11Heading1iz111Sectionh1III"/>
        <w:ind w:firstLine="709"/>
        <w:jc w:val="both"/>
        <w:rPr>
          <w:sz w:val="22"/>
          <w:szCs w:val="22"/>
        </w:rPr>
      </w:pPr>
      <w:bookmarkStart w:id="52" w:name="_Toc378613002"/>
      <w:bookmarkStart w:id="53" w:name="_Toc426609091"/>
      <w:bookmarkStart w:id="54" w:name="_Toc216866641"/>
      <w:bookmarkStart w:id="55" w:name="_Toc219904886"/>
      <w:r>
        <w:rPr>
          <w:sz w:val="22"/>
          <w:szCs w:val="22"/>
        </w:rPr>
        <w:t xml:space="preserve">3.1. Требования к составу Заявки на участие в </w:t>
      </w:r>
      <w:proofErr w:type="spellStart"/>
      <w:r>
        <w:rPr>
          <w:sz w:val="22"/>
          <w:szCs w:val="22"/>
        </w:rPr>
        <w:t>Предквалификации</w:t>
      </w:r>
      <w:bookmarkEnd w:id="52"/>
      <w:bookmarkEnd w:id="53"/>
      <w:proofErr w:type="spellEnd"/>
    </w:p>
    <w:p w:rsidR="002F1C4B" w:rsidRDefault="00BD0AB0">
      <w:pPr>
        <w:ind w:firstLine="709"/>
        <w:rPr>
          <w:sz w:val="22"/>
          <w:szCs w:val="22"/>
        </w:rPr>
      </w:pPr>
      <w:r>
        <w:rPr>
          <w:sz w:val="22"/>
          <w:szCs w:val="22"/>
        </w:rPr>
        <w:t xml:space="preserve">3.1.1. Для участия в </w:t>
      </w:r>
      <w:proofErr w:type="spellStart"/>
      <w:r>
        <w:rPr>
          <w:sz w:val="22"/>
          <w:szCs w:val="22"/>
        </w:rPr>
        <w:t>Предквалификации</w:t>
      </w:r>
      <w:proofErr w:type="spellEnd"/>
      <w:r>
        <w:rPr>
          <w:sz w:val="22"/>
          <w:szCs w:val="22"/>
        </w:rPr>
        <w:t xml:space="preserve"> Участники подают Заявки в электронном виде </w:t>
      </w:r>
      <w:r>
        <w:rPr>
          <w:sz w:val="22"/>
          <w:szCs w:val="22"/>
        </w:rPr>
        <w:br w:type="textWrapping" w:clear="all"/>
        <w:t>на CD/</w:t>
      </w:r>
      <w:r>
        <w:rPr>
          <w:sz w:val="22"/>
          <w:szCs w:val="22"/>
          <w:lang w:val="en-US"/>
        </w:rPr>
        <w:t>DVD</w:t>
      </w:r>
      <w:r>
        <w:rPr>
          <w:sz w:val="22"/>
          <w:szCs w:val="22"/>
        </w:rPr>
        <w:t xml:space="preserve"> или «</w:t>
      </w:r>
      <w:r>
        <w:rPr>
          <w:sz w:val="22"/>
          <w:szCs w:val="22"/>
          <w:lang w:val="en-US"/>
        </w:rPr>
        <w:t>USB</w:t>
      </w:r>
      <w:r>
        <w:rPr>
          <w:sz w:val="22"/>
          <w:szCs w:val="22"/>
        </w:rPr>
        <w:t xml:space="preserve"> носителе» с письмом о подаче предложения (форма 1 раздела 4), оформленным в письменной форме, в запечатанном конверте.</w:t>
      </w:r>
    </w:p>
    <w:p w:rsidR="002F1C4B" w:rsidRDefault="00BD0AB0">
      <w:pPr>
        <w:ind w:firstLine="709"/>
        <w:rPr>
          <w:sz w:val="22"/>
          <w:szCs w:val="22"/>
        </w:rPr>
      </w:pPr>
      <w:r>
        <w:rPr>
          <w:sz w:val="22"/>
          <w:szCs w:val="22"/>
        </w:rPr>
        <w:t>3.1.2. В составе заявки обязательно должны быть представлены следующие документы:</w:t>
      </w:r>
    </w:p>
    <w:p w:rsidR="002F1C4B" w:rsidRDefault="00BD0AB0">
      <w:pPr>
        <w:ind w:firstLine="709"/>
        <w:rPr>
          <w:sz w:val="22"/>
          <w:szCs w:val="22"/>
        </w:rPr>
      </w:pPr>
      <w:r>
        <w:rPr>
          <w:sz w:val="22"/>
          <w:szCs w:val="22"/>
        </w:rPr>
        <w:t xml:space="preserve">а) Документы, </w:t>
      </w:r>
      <w:r>
        <w:rPr>
          <w:color w:val="000000"/>
          <w:sz w:val="22"/>
          <w:szCs w:val="22"/>
        </w:rPr>
        <w:t xml:space="preserve">подтверждающие соответствие Участников обязательным требованиям, </w:t>
      </w:r>
      <w:r>
        <w:rPr>
          <w:sz w:val="22"/>
          <w:szCs w:val="22"/>
        </w:rPr>
        <w:t>подтверждающие правоспособность, уровень финансового состояния и обеспеченности финансовыми ресурсами Участника, перечень которых приведен в п. 3.2. настоящей Документации;</w:t>
      </w:r>
    </w:p>
    <w:p w:rsidR="002F1C4B" w:rsidRDefault="00BD0AB0">
      <w:pPr>
        <w:ind w:firstLine="709"/>
        <w:rPr>
          <w:sz w:val="22"/>
          <w:szCs w:val="22"/>
        </w:rPr>
      </w:pPr>
      <w:r>
        <w:rPr>
          <w:sz w:val="22"/>
          <w:szCs w:val="22"/>
        </w:rPr>
        <w:t xml:space="preserve">б) Сведения об Участнике </w:t>
      </w:r>
      <w:proofErr w:type="spellStart"/>
      <w:r>
        <w:rPr>
          <w:sz w:val="22"/>
          <w:szCs w:val="22"/>
        </w:rPr>
        <w:t>Предквалификации</w:t>
      </w:r>
      <w:proofErr w:type="spellEnd"/>
      <w:r>
        <w:rPr>
          <w:sz w:val="22"/>
          <w:szCs w:val="22"/>
        </w:rPr>
        <w:t xml:space="preserve"> в виде заполненной Анкеты</w:t>
      </w:r>
      <w:r>
        <w:rPr>
          <w:iCs/>
          <w:sz w:val="22"/>
          <w:szCs w:val="22"/>
        </w:rPr>
        <w:t xml:space="preserve"> (Форма 2)</w:t>
      </w:r>
      <w:r>
        <w:rPr>
          <w:sz w:val="22"/>
          <w:szCs w:val="22"/>
        </w:rPr>
        <w:t xml:space="preserve">, </w:t>
      </w:r>
      <w:r>
        <w:rPr>
          <w:color w:val="000000"/>
          <w:sz w:val="22"/>
          <w:szCs w:val="22"/>
        </w:rPr>
        <w:t xml:space="preserve">подготовленной в строгом соответствии с формой, установленной в настоящей документации </w:t>
      </w:r>
      <w:r>
        <w:rPr>
          <w:color w:val="000000"/>
          <w:sz w:val="22"/>
          <w:szCs w:val="22"/>
        </w:rPr>
        <w:br/>
        <w:t xml:space="preserve">о </w:t>
      </w:r>
      <w:proofErr w:type="spellStart"/>
      <w:r>
        <w:rPr>
          <w:color w:val="000000"/>
          <w:sz w:val="22"/>
          <w:szCs w:val="22"/>
        </w:rPr>
        <w:t>Предквалификации</w:t>
      </w:r>
      <w:proofErr w:type="spellEnd"/>
      <w:r>
        <w:rPr>
          <w:color w:val="000000"/>
          <w:sz w:val="22"/>
          <w:szCs w:val="22"/>
        </w:rPr>
        <w:t>;</w:t>
      </w:r>
    </w:p>
    <w:p w:rsidR="002F1C4B" w:rsidRDefault="00BD0AB0">
      <w:pPr>
        <w:ind w:firstLine="709"/>
        <w:rPr>
          <w:sz w:val="22"/>
          <w:szCs w:val="22"/>
        </w:rPr>
      </w:pPr>
      <w:r>
        <w:rPr>
          <w:bCs/>
          <w:sz w:val="22"/>
          <w:szCs w:val="22"/>
        </w:rPr>
        <w:t xml:space="preserve">в) Информация о цепочке собственников, включая бенефициаров (в том числе, конечных) </w:t>
      </w:r>
      <w:r>
        <w:rPr>
          <w:bCs/>
          <w:sz w:val="22"/>
          <w:szCs w:val="22"/>
        </w:rPr>
        <w:br/>
        <w:t>с приложением необходимых документов</w:t>
      </w:r>
      <w:r>
        <w:rPr>
          <w:sz w:val="22"/>
          <w:szCs w:val="22"/>
          <w:lang w:eastAsia="en-US"/>
        </w:rPr>
        <w:t xml:space="preserve"> (Форма 3);</w:t>
      </w:r>
    </w:p>
    <w:p w:rsidR="002F1C4B" w:rsidRDefault="00BD0AB0">
      <w:pPr>
        <w:ind w:firstLine="709"/>
        <w:rPr>
          <w:sz w:val="22"/>
          <w:szCs w:val="22"/>
        </w:rPr>
      </w:pPr>
      <w:r>
        <w:rPr>
          <w:sz w:val="22"/>
          <w:szCs w:val="22"/>
        </w:rPr>
        <w:t>г) Справка о кадровых ресурсах (Форма 4);</w:t>
      </w:r>
    </w:p>
    <w:p w:rsidR="002F1C4B" w:rsidRDefault="00BD0AB0">
      <w:pPr>
        <w:ind w:firstLine="709"/>
        <w:rPr>
          <w:sz w:val="22"/>
          <w:szCs w:val="22"/>
        </w:rPr>
      </w:pPr>
      <w:bookmarkStart w:id="56" w:name="_Toc109711524"/>
      <w:r>
        <w:rPr>
          <w:sz w:val="22"/>
          <w:szCs w:val="22"/>
        </w:rPr>
        <w:t xml:space="preserve">д) Сведения об участии в судебных разбирательствах с компаниями, осуществляющими деятельность в сфере производства электрической и тепловой </w:t>
      </w:r>
      <w:bookmarkEnd w:id="54"/>
      <w:r>
        <w:rPr>
          <w:sz w:val="22"/>
          <w:szCs w:val="22"/>
        </w:rPr>
        <w:t>энергии (Форма 5);</w:t>
      </w:r>
    </w:p>
    <w:p w:rsidR="002F1C4B" w:rsidRDefault="00BD0AB0">
      <w:pPr>
        <w:ind w:firstLine="709"/>
        <w:rPr>
          <w:sz w:val="22"/>
          <w:szCs w:val="22"/>
        </w:rPr>
      </w:pPr>
      <w:r>
        <w:rPr>
          <w:sz w:val="22"/>
          <w:szCs w:val="22"/>
        </w:rPr>
        <w:t>е) Справка об опыте выполнения аналогичных работ/услуг (Форма 6);</w:t>
      </w:r>
    </w:p>
    <w:p w:rsidR="002F1C4B" w:rsidRDefault="00BD0AB0">
      <w:pPr>
        <w:ind w:firstLine="709"/>
        <w:rPr>
          <w:sz w:val="22"/>
          <w:szCs w:val="22"/>
        </w:rPr>
      </w:pPr>
      <w:r>
        <w:rPr>
          <w:sz w:val="22"/>
          <w:szCs w:val="22"/>
        </w:rPr>
        <w:t xml:space="preserve">ж) Справка о наличии оборудования, необходимого для выполнения работ (оказания услуг) </w:t>
      </w:r>
      <w:r>
        <w:rPr>
          <w:sz w:val="22"/>
          <w:szCs w:val="22"/>
        </w:rPr>
        <w:br/>
        <w:t>(Форма 7);</w:t>
      </w:r>
    </w:p>
    <w:p w:rsidR="002F1C4B" w:rsidRDefault="00BD0AB0">
      <w:pPr>
        <w:ind w:firstLine="709"/>
        <w:rPr>
          <w:sz w:val="22"/>
          <w:szCs w:val="22"/>
        </w:rPr>
      </w:pPr>
      <w:r>
        <w:rPr>
          <w:sz w:val="22"/>
          <w:szCs w:val="22"/>
        </w:rPr>
        <w:t xml:space="preserve">з) Опись документов (Форма 8), предоставляемых для участия в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и) Форма согласия контрагента на обработку персональных данных (Форма 9);</w:t>
      </w:r>
    </w:p>
    <w:p w:rsidR="002F1C4B" w:rsidRDefault="00BD0AB0">
      <w:pPr>
        <w:ind w:firstLine="709"/>
        <w:rPr>
          <w:sz w:val="22"/>
          <w:szCs w:val="22"/>
        </w:rPr>
      </w:pPr>
      <w:r>
        <w:rPr>
          <w:sz w:val="22"/>
          <w:szCs w:val="22"/>
        </w:rPr>
        <w:t>к) Форма согласия собственника (акционера, бенефициара) контрагента на обработку персональных данных (Форма 10);</w:t>
      </w:r>
    </w:p>
    <w:p w:rsidR="002F1C4B" w:rsidRDefault="00BD0AB0">
      <w:pPr>
        <w:ind w:firstLine="709"/>
        <w:rPr>
          <w:sz w:val="22"/>
          <w:szCs w:val="22"/>
        </w:rPr>
      </w:pPr>
      <w:r>
        <w:rPr>
          <w:sz w:val="22"/>
          <w:szCs w:val="22"/>
        </w:rPr>
        <w:t xml:space="preserve">л) иную информацию и документы, указанные в техническом задании (раздел 5) и требуемые </w:t>
      </w:r>
      <w:r>
        <w:rPr>
          <w:sz w:val="22"/>
          <w:szCs w:val="22"/>
        </w:rPr>
        <w:br w:type="textWrapping" w:clear="all"/>
        <w:t>к предоставлению в составе Заявки.</w:t>
      </w:r>
    </w:p>
    <w:p w:rsidR="002F1C4B" w:rsidRDefault="00BD0AB0">
      <w:pPr>
        <w:ind w:firstLine="709"/>
        <w:rPr>
          <w:sz w:val="22"/>
          <w:szCs w:val="22"/>
        </w:rPr>
      </w:pPr>
      <w:r>
        <w:rPr>
          <w:iCs/>
          <w:sz w:val="22"/>
          <w:szCs w:val="22"/>
        </w:rPr>
        <w:t xml:space="preserve">3.1.3. </w:t>
      </w:r>
      <w:r>
        <w:rPr>
          <w:sz w:val="22"/>
          <w:szCs w:val="22"/>
        </w:rPr>
        <w:t>Заявка может включать дополнительные и информационные материалы (при наличии).</w:t>
      </w:r>
    </w:p>
    <w:p w:rsidR="002F1C4B" w:rsidRDefault="00BD0AB0">
      <w:pPr>
        <w:ind w:firstLine="709"/>
        <w:rPr>
          <w:sz w:val="22"/>
          <w:szCs w:val="22"/>
        </w:rPr>
      </w:pPr>
      <w:r>
        <w:rPr>
          <w:sz w:val="22"/>
          <w:szCs w:val="22"/>
        </w:rPr>
        <w:t xml:space="preserve">3.1.4. Каждая форма, входящая в Заявку, должна быть подписана лицом, имеющим право </w:t>
      </w:r>
      <w:r>
        <w:rPr>
          <w:sz w:val="22"/>
          <w:szCs w:val="22"/>
        </w:rPr>
        <w:br/>
        <w:t>в соответствии с действующими нормативными документами и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копия доверенности прикладывается к Заявке.</w:t>
      </w:r>
    </w:p>
    <w:p w:rsidR="002F1C4B" w:rsidRDefault="00BD0AB0">
      <w:pPr>
        <w:ind w:firstLine="709"/>
        <w:rPr>
          <w:sz w:val="22"/>
          <w:szCs w:val="22"/>
        </w:rPr>
      </w:pPr>
      <w:r>
        <w:rPr>
          <w:sz w:val="22"/>
          <w:szCs w:val="22"/>
        </w:rPr>
        <w:t xml:space="preserve">3.1.5. Каждая форма, входящая в Заявку, должна быть скреплена печатью Участника (при наличии </w:t>
      </w:r>
      <w:r>
        <w:rPr>
          <w:sz w:val="22"/>
          <w:szCs w:val="22"/>
        </w:rPr>
        <w:br/>
        <w:t>у Участника такой печати).</w:t>
      </w:r>
    </w:p>
    <w:p w:rsidR="002F1C4B" w:rsidRDefault="00BD0AB0">
      <w:pPr>
        <w:ind w:firstLine="709"/>
        <w:rPr>
          <w:sz w:val="22"/>
          <w:szCs w:val="22"/>
        </w:rPr>
      </w:pPr>
      <w:r>
        <w:rPr>
          <w:sz w:val="22"/>
          <w:szCs w:val="22"/>
        </w:rPr>
        <w:t>3.1.6. Дополнительные носители информации (CD/</w:t>
      </w:r>
      <w:r>
        <w:rPr>
          <w:sz w:val="22"/>
          <w:szCs w:val="22"/>
          <w:lang w:val="en-US"/>
        </w:rPr>
        <w:t>DVD</w:t>
      </w:r>
      <w:r>
        <w:rPr>
          <w:sz w:val="22"/>
          <w:szCs w:val="22"/>
        </w:rPr>
        <w:t>) должны быть, если это возможно, соответствующим образом помечены (например, с помощью наклеек) и помещены в отдельные («информационные») конверты.</w:t>
      </w:r>
    </w:p>
    <w:p w:rsidR="002F1C4B" w:rsidRPr="008D4C28" w:rsidRDefault="00BD0AB0">
      <w:pPr>
        <w:pStyle w:val="affffb"/>
        <w:tabs>
          <w:tab w:val="clear" w:pos="1314"/>
          <w:tab w:val="left" w:pos="1418"/>
        </w:tabs>
        <w:spacing w:line="240" w:lineRule="auto"/>
        <w:ind w:left="0" w:firstLine="709"/>
        <w:rPr>
          <w:sz w:val="22"/>
          <w:szCs w:val="22"/>
          <w:lang w:val="ru-RU"/>
        </w:rPr>
      </w:pPr>
      <w:r w:rsidRPr="008D4C28">
        <w:rPr>
          <w:sz w:val="22"/>
          <w:szCs w:val="22"/>
          <w:lang w:val="ru-RU"/>
        </w:rPr>
        <w:t xml:space="preserve">3.1.7. Документы, входящие в состав </w:t>
      </w:r>
      <w:r>
        <w:rPr>
          <w:sz w:val="22"/>
          <w:szCs w:val="22"/>
          <w:lang w:val="ru-RU"/>
        </w:rPr>
        <w:t>Заявки</w:t>
      </w:r>
      <w:r w:rsidRPr="008D4C28">
        <w:rPr>
          <w:sz w:val="22"/>
          <w:szCs w:val="22"/>
          <w:lang w:val="ru-RU"/>
        </w:rPr>
        <w:t xml:space="preserve">, должны быть отсканированы с оригинала </w:t>
      </w:r>
      <w:r w:rsidRPr="008D4C28">
        <w:rPr>
          <w:sz w:val="22"/>
          <w:szCs w:val="22"/>
          <w:lang w:val="ru-RU"/>
        </w:rPr>
        <w:br/>
        <w:t>с обязательным соблюдением следующих условий:</w:t>
      </w:r>
    </w:p>
    <w:p w:rsidR="002F1C4B" w:rsidRPr="00BD0AB0" w:rsidRDefault="00BD0AB0">
      <w:pPr>
        <w:pStyle w:val="affffb"/>
        <w:numPr>
          <w:ilvl w:val="0"/>
          <w:numId w:val="14"/>
        </w:numPr>
        <w:tabs>
          <w:tab w:val="left" w:pos="1418"/>
          <w:tab w:val="num" w:pos="1560"/>
        </w:tabs>
        <w:spacing w:line="240" w:lineRule="auto"/>
        <w:ind w:left="0" w:firstLine="709"/>
        <w:rPr>
          <w:sz w:val="22"/>
          <w:szCs w:val="22"/>
          <w:lang w:val="ru-RU"/>
        </w:rPr>
      </w:pPr>
      <w:r w:rsidRPr="00BD0AB0">
        <w:rPr>
          <w:sz w:val="22"/>
          <w:szCs w:val="22"/>
          <w:lang w:val="ru-RU"/>
        </w:rPr>
        <w:t xml:space="preserve">тип файла – </w:t>
      </w:r>
      <w:proofErr w:type="spellStart"/>
      <w:r>
        <w:rPr>
          <w:sz w:val="22"/>
          <w:szCs w:val="22"/>
        </w:rPr>
        <w:t>tif</w:t>
      </w:r>
      <w:proofErr w:type="spellEnd"/>
      <w:r>
        <w:rPr>
          <w:sz w:val="22"/>
          <w:szCs w:val="22"/>
          <w:lang w:val="ru-RU"/>
        </w:rPr>
        <w:t xml:space="preserve">, </w:t>
      </w:r>
      <w:r>
        <w:rPr>
          <w:sz w:val="22"/>
          <w:szCs w:val="22"/>
        </w:rPr>
        <w:t>pdf</w:t>
      </w:r>
      <w:r>
        <w:rPr>
          <w:sz w:val="22"/>
          <w:szCs w:val="22"/>
          <w:lang w:val="ru-RU"/>
        </w:rPr>
        <w:t xml:space="preserve"> (доступный для прочтения формат)</w:t>
      </w:r>
      <w:r w:rsidRPr="00BD0AB0">
        <w:rPr>
          <w:sz w:val="22"/>
          <w:szCs w:val="22"/>
          <w:lang w:val="ru-RU"/>
        </w:rPr>
        <w:t>;</w:t>
      </w:r>
    </w:p>
    <w:p w:rsidR="002F1C4B" w:rsidRDefault="00BD0AB0">
      <w:pPr>
        <w:numPr>
          <w:ilvl w:val="0"/>
          <w:numId w:val="14"/>
        </w:numPr>
        <w:ind w:left="0" w:firstLine="709"/>
        <w:rPr>
          <w:iCs/>
          <w:sz w:val="22"/>
          <w:szCs w:val="22"/>
        </w:rPr>
      </w:pPr>
      <w:r>
        <w:rPr>
          <w:sz w:val="22"/>
          <w:szCs w:val="22"/>
        </w:rPr>
        <w:t>режим сканирования цветной или черно-белый.</w:t>
      </w:r>
    </w:p>
    <w:p w:rsidR="002F1C4B" w:rsidRDefault="00BD0AB0">
      <w:pPr>
        <w:ind w:firstLine="709"/>
        <w:rPr>
          <w:sz w:val="22"/>
          <w:szCs w:val="22"/>
        </w:rPr>
      </w:pPr>
      <w:r>
        <w:rPr>
          <w:sz w:val="22"/>
          <w:szCs w:val="22"/>
        </w:rPr>
        <w:t>3.1.8. Подаваемая Заявка в обязательном порядке сопровождается описью документов.  В случае отсутствия описи документов Организатор не несет ответственности перед Участником за комплектность представленной им Заявки.</w:t>
      </w:r>
    </w:p>
    <w:p w:rsidR="002F1C4B" w:rsidRDefault="00BD0AB0">
      <w:pPr>
        <w:pStyle w:val="11H111coheading1DocumentHeader11Heading1iz111Sectionh1III"/>
        <w:ind w:firstLine="709"/>
        <w:jc w:val="both"/>
        <w:rPr>
          <w:sz w:val="24"/>
          <w:szCs w:val="24"/>
        </w:rPr>
      </w:pPr>
      <w:bookmarkStart w:id="57" w:name="_Toc216866642"/>
      <w:bookmarkStart w:id="58" w:name="_Toc219904887"/>
      <w:bookmarkEnd w:id="55"/>
      <w:bookmarkEnd w:id="56"/>
      <w:r>
        <w:rPr>
          <w:sz w:val="24"/>
          <w:szCs w:val="24"/>
        </w:rPr>
        <w:t>3.2. Перечень документов, подтверждающих соответствие Участников требованиям настоящей Документации.</w:t>
      </w:r>
      <w:bookmarkEnd w:id="57"/>
      <w:bookmarkEnd w:id="58"/>
    </w:p>
    <w:p w:rsidR="002F1C4B" w:rsidRDefault="00BD0AB0">
      <w:pPr>
        <w:ind w:firstLine="709"/>
        <w:rPr>
          <w:i/>
          <w:color w:val="000000"/>
          <w:sz w:val="22"/>
          <w:szCs w:val="22"/>
        </w:rPr>
      </w:pPr>
      <w:r>
        <w:rPr>
          <w:i/>
          <w:color w:val="000000"/>
          <w:sz w:val="22"/>
          <w:szCs w:val="22"/>
        </w:rPr>
        <w:t>3.2.1. Перечень документов, подтверждающих соответствие Участников обязательным требованиям:</w:t>
      </w:r>
    </w:p>
    <w:p w:rsidR="002F1C4B" w:rsidRDefault="00BD0AB0">
      <w:pPr>
        <w:ind w:firstLine="709"/>
        <w:rPr>
          <w:sz w:val="22"/>
          <w:szCs w:val="22"/>
          <w:lang w:eastAsia="en-US"/>
        </w:rPr>
      </w:pPr>
      <w:r>
        <w:rPr>
          <w:sz w:val="22"/>
          <w:szCs w:val="22"/>
          <w:lang w:eastAsia="en-US"/>
        </w:rPr>
        <w:t xml:space="preserve">3.2.1.1. Информация о цепочке собственников, включая бенефициаров (в том числе, конечных) </w:t>
      </w:r>
      <w:r>
        <w:rPr>
          <w:sz w:val="22"/>
          <w:szCs w:val="22"/>
          <w:lang w:eastAsia="en-US"/>
        </w:rPr>
        <w:br/>
        <w:t>с указанием информации о руководителе, цепочке собственников, включая бенефициаров</w:t>
      </w:r>
      <w:r>
        <w:rPr>
          <w:sz w:val="22"/>
          <w:szCs w:val="22"/>
          <w:lang w:eastAsia="en-US"/>
        </w:rPr>
        <w:br w:type="textWrapping" w:clear="all"/>
      </w:r>
      <w:r>
        <w:rPr>
          <w:sz w:val="22"/>
          <w:szCs w:val="22"/>
          <w:lang w:eastAsia="en-US"/>
        </w:rPr>
        <w:lastRenderedPageBreak/>
        <w:t>(в том числе конечных), с подтверждением документами, указанными в соответствующей форме, с учетом следующего:</w:t>
      </w:r>
    </w:p>
    <w:p w:rsidR="002F1C4B" w:rsidRDefault="00BD0AB0">
      <w:pPr>
        <w:ind w:firstLine="709"/>
        <w:rPr>
          <w:sz w:val="22"/>
          <w:szCs w:val="22"/>
          <w:lang w:eastAsia="en-US"/>
        </w:rPr>
      </w:pPr>
      <w:r>
        <w:rPr>
          <w:sz w:val="22"/>
          <w:szCs w:val="22"/>
          <w:lang w:eastAsia="en-US"/>
        </w:rPr>
        <w:t>– 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требование</w:t>
      </w:r>
      <w:r>
        <w:rPr>
          <w:sz w:val="22"/>
          <w:szCs w:val="22"/>
          <w:lang w:eastAsia="en-US"/>
        </w:rPr>
        <w:br w:type="textWrapping" w:clear="all"/>
        <w:t>о предоставлении информации считаются исполненными при наличии информации</w:t>
      </w:r>
      <w:r>
        <w:rPr>
          <w:sz w:val="22"/>
          <w:szCs w:val="22"/>
          <w:lang w:eastAsia="en-US"/>
        </w:rPr>
        <w:br w:type="textWrapping" w:clear="all"/>
        <w:t>об акционерах, владеющих более 5 (пяти) процентами акций;</w:t>
      </w:r>
    </w:p>
    <w:p w:rsidR="002F1C4B" w:rsidRDefault="00BD0AB0">
      <w:pPr>
        <w:ind w:firstLine="709"/>
        <w:rPr>
          <w:sz w:val="22"/>
          <w:szCs w:val="22"/>
          <w:lang w:eastAsia="en-US"/>
        </w:rPr>
      </w:pPr>
      <w:r>
        <w:rPr>
          <w:sz w:val="22"/>
          <w:szCs w:val="22"/>
          <w:lang w:eastAsia="en-US"/>
        </w:rPr>
        <w:t>–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об акционерах, владеющих более 5 (пяти)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rsidR="002F1C4B" w:rsidRDefault="00BD0AB0">
      <w:pPr>
        <w:ind w:firstLine="709"/>
        <w:rPr>
          <w:sz w:val="22"/>
          <w:szCs w:val="22"/>
          <w:lang w:eastAsia="en-US"/>
        </w:rPr>
      </w:pPr>
      <w:r>
        <w:rPr>
          <w:sz w:val="22"/>
          <w:szCs w:val="22"/>
          <w:lang w:eastAsia="en-US"/>
        </w:rPr>
        <w:t>- в отношении акционеров, владеющих пакетами акций менее 5 процентов, допускается указание общей информации о количестве таких акционеров;</w:t>
      </w:r>
    </w:p>
    <w:p w:rsidR="002F1C4B" w:rsidRDefault="00BD0AB0">
      <w:pPr>
        <w:ind w:firstLine="709"/>
        <w:rPr>
          <w:sz w:val="22"/>
          <w:szCs w:val="22"/>
          <w:lang w:eastAsia="en-US"/>
        </w:rPr>
      </w:pPr>
      <w:r>
        <w:rPr>
          <w:sz w:val="22"/>
          <w:szCs w:val="22"/>
          <w:lang w:eastAsia="en-US"/>
        </w:rPr>
        <w:t>3.2.1.2. Список участников общества, который общество ведет в соответствии с требованиями ст. 31.1 Федерального закона от 08.02.1998 № 14-ФЗ «Об обществах с ограниченной ответственностью» (для организаций, имеющих организационно-правовую форму общества</w:t>
      </w:r>
      <w:r>
        <w:rPr>
          <w:sz w:val="22"/>
          <w:szCs w:val="22"/>
          <w:lang w:eastAsia="en-US"/>
        </w:rPr>
        <w:br w:type="textWrapping" w:clear="all"/>
        <w:t xml:space="preserve">с ограниченной ответственностью) или копия выписки из реестра акционеров согласно ст. 44 Федерального закона от 26.12.1995 № 208-ФЗ «Об акционерных обществах» (для акционерных обществ) </w:t>
      </w:r>
      <w:r>
        <w:rPr>
          <w:sz w:val="22"/>
          <w:szCs w:val="22"/>
          <w:lang w:eastAsia="en-US"/>
        </w:rPr>
        <w:br/>
        <w:t xml:space="preserve">с отражением информации, установленной нормативными актами Банка России, на дату, которая указана </w:t>
      </w:r>
      <w:r>
        <w:rPr>
          <w:sz w:val="22"/>
          <w:szCs w:val="22"/>
          <w:lang w:eastAsia="en-US"/>
        </w:rPr>
        <w:br/>
        <w:t>в выписке.</w:t>
      </w:r>
    </w:p>
    <w:p w:rsidR="002F1C4B" w:rsidRDefault="00BD0AB0">
      <w:pPr>
        <w:ind w:firstLine="709"/>
        <w:rPr>
          <w:sz w:val="22"/>
          <w:szCs w:val="22"/>
          <w:lang w:eastAsia="en-US"/>
        </w:rPr>
      </w:pPr>
      <w:r>
        <w:rPr>
          <w:sz w:val="22"/>
          <w:szCs w:val="22"/>
          <w:lang w:eastAsia="en-US"/>
        </w:rPr>
        <w:t>3.2.1.3. Копия устава в действующей редакции или свидетельства о регистрации ИП или иного документа о регистрации Участника как юридического лица/ИП в соответствии с соответствующим законодательством; или копии документов, удостоверяющих личность (в случае если участник подал заявку, как физическое лицо);</w:t>
      </w:r>
    </w:p>
    <w:p w:rsidR="002F1C4B" w:rsidRDefault="00BD0AB0">
      <w:pPr>
        <w:ind w:firstLine="709"/>
        <w:rPr>
          <w:sz w:val="22"/>
          <w:szCs w:val="22"/>
          <w:lang w:eastAsia="en-US"/>
        </w:rPr>
      </w:pPr>
      <w:r>
        <w:rPr>
          <w:sz w:val="22"/>
          <w:szCs w:val="22"/>
          <w:lang w:eastAsia="en-US"/>
        </w:rPr>
        <w:t>3.2.1.4. Согласие на обработку персональных данных от руководителя, учредителей (участников/акционеров) и лица, наделённого полномочиями единоличного исполнительного органа Участника (дается всеми перечисленными субъектами персональных данных, чьи персональные данные предоставляются (передаются) организатору (форма 8 Документации);</w:t>
      </w:r>
    </w:p>
    <w:p w:rsidR="002F1C4B" w:rsidRDefault="00BD0AB0">
      <w:pPr>
        <w:ind w:firstLine="709"/>
        <w:rPr>
          <w:sz w:val="22"/>
          <w:szCs w:val="22"/>
          <w:lang w:eastAsia="en-US"/>
        </w:rPr>
      </w:pPr>
      <w:r>
        <w:rPr>
          <w:sz w:val="22"/>
          <w:szCs w:val="22"/>
          <w:lang w:eastAsia="en-US"/>
        </w:rPr>
        <w:t xml:space="preserve">3.2.1.5. Копия документа, подтверждающего полномочия лица на осуществление действий от имени участника, заверенного подписью и печатью (при наличии у Участника такой печати) Участника либо нотариально заверенную копию такого документа, если от имени Участника действует иное лицо, </w:t>
      </w:r>
      <w:r w:rsidR="00EB4D78">
        <w:rPr>
          <w:sz w:val="22"/>
          <w:szCs w:val="22"/>
          <w:lang w:eastAsia="en-US"/>
        </w:rPr>
        <w:br/>
      </w:r>
      <w:r>
        <w:rPr>
          <w:sz w:val="22"/>
          <w:szCs w:val="22"/>
          <w:lang w:eastAsia="en-US"/>
        </w:rPr>
        <w:t xml:space="preserve">за исключением случаев подписания заявки: </w:t>
      </w:r>
    </w:p>
    <w:p w:rsidR="002F1C4B" w:rsidRDefault="00BD0AB0">
      <w:pPr>
        <w:ind w:firstLine="709"/>
        <w:rPr>
          <w:sz w:val="22"/>
          <w:szCs w:val="22"/>
          <w:lang w:eastAsia="en-US"/>
        </w:rPr>
      </w:pPr>
      <w:r>
        <w:rPr>
          <w:sz w:val="22"/>
          <w:szCs w:val="22"/>
          <w:lang w:eastAsia="en-US"/>
        </w:rPr>
        <w:t>а) индивидуальным предпринимателем, если участником закупки является индивидуальный предприниматель;</w:t>
      </w:r>
    </w:p>
    <w:p w:rsidR="002F1C4B" w:rsidRDefault="00BD0AB0">
      <w:pPr>
        <w:ind w:firstLine="709"/>
        <w:rPr>
          <w:sz w:val="22"/>
          <w:szCs w:val="22"/>
          <w:lang w:eastAsia="en-US"/>
        </w:rPr>
      </w:pPr>
      <w:r>
        <w:rPr>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2F1C4B" w:rsidRDefault="00BD0AB0">
      <w:pPr>
        <w:ind w:firstLine="709"/>
        <w:rPr>
          <w:sz w:val="22"/>
          <w:szCs w:val="22"/>
          <w:lang w:eastAsia="en-US"/>
        </w:rPr>
      </w:pPr>
      <w:r>
        <w:rPr>
          <w:sz w:val="22"/>
          <w:szCs w:val="22"/>
          <w:lang w:eastAsia="en-US"/>
        </w:rPr>
        <w:t>3.2.1.6. Копия бухгалтерской отчетности за два предыдущих отчетных года, включающая в себя следующие формы:</w:t>
      </w:r>
    </w:p>
    <w:p w:rsidR="002F1C4B" w:rsidRDefault="00BD0AB0">
      <w:pPr>
        <w:ind w:firstLine="709"/>
        <w:rPr>
          <w:sz w:val="22"/>
          <w:szCs w:val="22"/>
          <w:lang w:eastAsia="en-US"/>
        </w:rPr>
      </w:pPr>
      <w:r>
        <w:rPr>
          <w:sz w:val="22"/>
          <w:szCs w:val="22"/>
          <w:lang w:eastAsia="en-US"/>
        </w:rPr>
        <w:t xml:space="preserve">1) бухгалтерский баланс, </w:t>
      </w:r>
    </w:p>
    <w:p w:rsidR="002F1C4B" w:rsidRDefault="00BD0AB0">
      <w:pPr>
        <w:ind w:firstLine="709"/>
        <w:rPr>
          <w:sz w:val="22"/>
          <w:szCs w:val="22"/>
          <w:lang w:eastAsia="en-US"/>
        </w:rPr>
      </w:pPr>
      <w:r>
        <w:rPr>
          <w:sz w:val="22"/>
          <w:szCs w:val="22"/>
          <w:lang w:eastAsia="en-US"/>
        </w:rPr>
        <w:t xml:space="preserve">2) отчет о финансовых результатах, </w:t>
      </w:r>
    </w:p>
    <w:p w:rsidR="002F1C4B" w:rsidRDefault="00BD0AB0">
      <w:pPr>
        <w:ind w:firstLine="709"/>
        <w:rPr>
          <w:sz w:val="22"/>
          <w:szCs w:val="22"/>
          <w:lang w:eastAsia="en-US"/>
        </w:rPr>
      </w:pPr>
      <w:r>
        <w:rPr>
          <w:sz w:val="22"/>
          <w:szCs w:val="22"/>
          <w:lang w:eastAsia="en-US"/>
        </w:rPr>
        <w:t>3) отчет о движении денежных средств с отметкой налоговой инспекции (штамп ИФНС или квитанция о приеме с описью почтового отправления, при электронном документообороте: подтверждение даты отправки электронного документа, извещение о получении электронного документа и квитанцию о приеме электронного документа).</w:t>
      </w:r>
    </w:p>
    <w:p w:rsidR="002F1C4B" w:rsidRDefault="00BD0AB0">
      <w:pPr>
        <w:ind w:firstLine="709"/>
        <w:rPr>
          <w:sz w:val="22"/>
          <w:szCs w:val="22"/>
          <w:lang w:eastAsia="en-US"/>
        </w:rPr>
      </w:pPr>
      <w:r>
        <w:rPr>
          <w:sz w:val="22"/>
          <w:szCs w:val="22"/>
          <w:lang w:eastAsia="en-US"/>
        </w:rPr>
        <w:t>Организации, перешедшие на упрощённую систему налогообложения согласно Федеральному закону от 06.12.2011 № 402-ФЗ «О бухгалтерском учете» вправе предоставлять упрощенную бухгалтерскую (финансовую) отчетность.</w:t>
      </w:r>
    </w:p>
    <w:p w:rsidR="002F1C4B" w:rsidRDefault="00BD0AB0">
      <w:pPr>
        <w:ind w:firstLine="709"/>
        <w:rPr>
          <w:sz w:val="22"/>
          <w:szCs w:val="22"/>
          <w:lang w:eastAsia="en-US"/>
        </w:rPr>
      </w:pPr>
      <w:r>
        <w:rPr>
          <w:sz w:val="22"/>
          <w:szCs w:val="22"/>
          <w:lang w:eastAsia="en-US"/>
        </w:rPr>
        <w:t>Для бюджетных учреждений – копия бухгалтерской отчётности, включающая в себя:</w:t>
      </w:r>
    </w:p>
    <w:p w:rsidR="002F1C4B" w:rsidRDefault="00BD0AB0">
      <w:pPr>
        <w:ind w:firstLine="709"/>
        <w:rPr>
          <w:sz w:val="22"/>
          <w:szCs w:val="22"/>
          <w:lang w:eastAsia="en-US"/>
        </w:rPr>
      </w:pPr>
      <w:r>
        <w:rPr>
          <w:sz w:val="22"/>
          <w:szCs w:val="22"/>
          <w:lang w:eastAsia="en-US"/>
        </w:rPr>
        <w:t>1) баланс,</w:t>
      </w:r>
    </w:p>
    <w:p w:rsidR="002F1C4B" w:rsidRDefault="00BD0AB0">
      <w:pPr>
        <w:ind w:firstLine="709"/>
        <w:rPr>
          <w:sz w:val="22"/>
          <w:szCs w:val="22"/>
          <w:lang w:eastAsia="en-US"/>
        </w:rPr>
      </w:pPr>
      <w:r>
        <w:rPr>
          <w:sz w:val="22"/>
          <w:szCs w:val="22"/>
          <w:lang w:eastAsia="en-US"/>
        </w:rPr>
        <w:t xml:space="preserve">2) отчет о финансовых результатах деятельности, согласно Бюджетному кодексу Российской Федерации, Федеральному закону от 06.12.2011 № 402-ФЗ «О бухгалтерском учете», Приказу Министерства Финансов РФ от 28.12.2010 № 191н, Приказу Министерства Финансов от 25.03.2011 № 33н </w:t>
      </w:r>
      <w:r>
        <w:rPr>
          <w:sz w:val="22"/>
          <w:szCs w:val="22"/>
          <w:lang w:eastAsia="en-US"/>
        </w:rPr>
        <w:br/>
        <w:t>и иных нормативно-правовых актов Российской Федерации.</w:t>
      </w:r>
    </w:p>
    <w:p w:rsidR="002F1C4B" w:rsidRDefault="00BD0AB0">
      <w:pPr>
        <w:ind w:firstLine="709"/>
        <w:rPr>
          <w:sz w:val="22"/>
          <w:szCs w:val="22"/>
          <w:lang w:eastAsia="en-US"/>
        </w:rPr>
      </w:pPr>
      <w:r>
        <w:rPr>
          <w:sz w:val="22"/>
          <w:szCs w:val="22"/>
          <w:lang w:eastAsia="en-US"/>
        </w:rPr>
        <w:t xml:space="preserve">Для индивидуальных предпринимателей – </w:t>
      </w:r>
    </w:p>
    <w:p w:rsidR="002F1C4B" w:rsidRDefault="00BD0AB0">
      <w:pPr>
        <w:ind w:firstLine="709"/>
        <w:rPr>
          <w:sz w:val="22"/>
          <w:szCs w:val="22"/>
          <w:lang w:eastAsia="en-US"/>
        </w:rPr>
      </w:pPr>
      <w:r>
        <w:rPr>
          <w:sz w:val="22"/>
          <w:szCs w:val="22"/>
          <w:lang w:eastAsia="en-US"/>
        </w:rPr>
        <w:lastRenderedPageBreak/>
        <w:t>1) копии налоговых деклараций (с квитанцией о приеме налоговым органом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и</w:t>
      </w:r>
    </w:p>
    <w:p w:rsidR="002F1C4B" w:rsidRDefault="00BD0AB0">
      <w:pPr>
        <w:ind w:firstLine="709"/>
        <w:rPr>
          <w:sz w:val="22"/>
          <w:szCs w:val="22"/>
          <w:lang w:eastAsia="en-US"/>
        </w:rPr>
      </w:pPr>
      <w:r>
        <w:rPr>
          <w:sz w:val="22"/>
          <w:szCs w:val="22"/>
          <w:lang w:eastAsia="en-US"/>
        </w:rPr>
        <w:t>2) справка о применяемой системе налогообложения;</w:t>
      </w:r>
    </w:p>
    <w:p w:rsidR="002F1C4B" w:rsidRDefault="00BD0AB0">
      <w:pPr>
        <w:ind w:firstLine="709"/>
        <w:rPr>
          <w:sz w:val="22"/>
          <w:szCs w:val="22"/>
          <w:lang w:eastAsia="en-US"/>
        </w:rPr>
      </w:pPr>
      <w:r>
        <w:rPr>
          <w:sz w:val="22"/>
          <w:szCs w:val="22"/>
          <w:lang w:eastAsia="en-US"/>
        </w:rPr>
        <w:t xml:space="preserve">В случае если, Участник закупки является нерезидентом РФ, отчетность представляется за два предыдущих отчетных года, в соответствии с законодательством и нормами страны нерезидента, национальными стандартами бухгалтерского учета, отчетности и иных актах законодательства </w:t>
      </w:r>
      <w:r>
        <w:rPr>
          <w:sz w:val="22"/>
          <w:szCs w:val="22"/>
          <w:lang w:eastAsia="en-US"/>
        </w:rPr>
        <w:br/>
        <w:t>о бухгалтерском учете и отчетности.</w:t>
      </w:r>
    </w:p>
    <w:p w:rsidR="002F1C4B" w:rsidRDefault="00BD0AB0">
      <w:pPr>
        <w:ind w:firstLine="709"/>
        <w:rPr>
          <w:sz w:val="22"/>
          <w:szCs w:val="22"/>
          <w:lang w:eastAsia="en-US"/>
        </w:rPr>
      </w:pPr>
      <w:r>
        <w:rPr>
          <w:sz w:val="22"/>
          <w:szCs w:val="22"/>
          <w:lang w:eastAsia="en-US"/>
        </w:rPr>
        <w:t>Для вновь созданных организаций – копия бухгалтерской отчетности, за последний отчетный период текущего года, в том числе для организаций, перешедших на упрощённую систему налогообложения согласно Федеральному закону от 06.12.2011 № 402-ФЗ «О бухгалтерском учете», включающая в себя:</w:t>
      </w:r>
    </w:p>
    <w:p w:rsidR="002F1C4B" w:rsidRDefault="00BD0AB0">
      <w:pPr>
        <w:ind w:firstLine="709"/>
        <w:rPr>
          <w:sz w:val="22"/>
          <w:szCs w:val="22"/>
          <w:lang w:eastAsia="en-US"/>
        </w:rPr>
      </w:pPr>
      <w:r>
        <w:rPr>
          <w:sz w:val="22"/>
          <w:szCs w:val="22"/>
          <w:lang w:eastAsia="en-US"/>
        </w:rPr>
        <w:t>1) бухгалтерский баланс,</w:t>
      </w:r>
    </w:p>
    <w:p w:rsidR="002F1C4B" w:rsidRDefault="00BD0AB0">
      <w:pPr>
        <w:ind w:firstLine="709"/>
        <w:rPr>
          <w:sz w:val="22"/>
          <w:szCs w:val="22"/>
          <w:lang w:eastAsia="en-US"/>
        </w:rPr>
      </w:pPr>
      <w:r>
        <w:rPr>
          <w:sz w:val="22"/>
          <w:szCs w:val="22"/>
          <w:lang w:eastAsia="en-US"/>
        </w:rPr>
        <w:t xml:space="preserve">2) отчет о финансовых результатах. </w:t>
      </w:r>
    </w:p>
    <w:p w:rsidR="002F1C4B" w:rsidRDefault="00BD0AB0">
      <w:pPr>
        <w:ind w:firstLine="709"/>
        <w:rPr>
          <w:sz w:val="22"/>
          <w:szCs w:val="22"/>
          <w:lang w:eastAsia="en-US"/>
        </w:rPr>
      </w:pPr>
      <w:r>
        <w:rPr>
          <w:sz w:val="22"/>
          <w:szCs w:val="22"/>
          <w:lang w:eastAsia="en-US"/>
        </w:rPr>
        <w:t xml:space="preserve">Для некоммерческих организаций – копия бухгалтерской отчетности, за истекший расчетный год </w:t>
      </w:r>
      <w:r w:rsidR="00EB4D78">
        <w:rPr>
          <w:sz w:val="22"/>
          <w:szCs w:val="22"/>
          <w:lang w:eastAsia="en-US"/>
        </w:rPr>
        <w:br/>
      </w:r>
      <w:r>
        <w:rPr>
          <w:sz w:val="22"/>
          <w:szCs w:val="22"/>
          <w:lang w:eastAsia="en-US"/>
        </w:rPr>
        <w:t xml:space="preserve">с отметкой налоговой инспекции (штамп ИФНС или квитанция о приеме с описью почтового отправления, при электронном документообороте: подтверждение даты отправки электронного документа, извещение </w:t>
      </w:r>
      <w:r w:rsidR="00EB4D78">
        <w:rPr>
          <w:sz w:val="22"/>
          <w:szCs w:val="22"/>
          <w:lang w:eastAsia="en-US"/>
        </w:rPr>
        <w:br/>
      </w:r>
      <w:r>
        <w:rPr>
          <w:sz w:val="22"/>
          <w:szCs w:val="22"/>
          <w:lang w:eastAsia="en-US"/>
        </w:rPr>
        <w:t>о получении электронного документа и квитанцию о приеме электронного документа), включающая в себя:</w:t>
      </w:r>
    </w:p>
    <w:p w:rsidR="002F1C4B" w:rsidRDefault="00BD0AB0">
      <w:pPr>
        <w:ind w:firstLine="709"/>
        <w:rPr>
          <w:sz w:val="22"/>
          <w:szCs w:val="22"/>
          <w:lang w:eastAsia="en-US"/>
        </w:rPr>
      </w:pPr>
      <w:r>
        <w:rPr>
          <w:sz w:val="22"/>
          <w:szCs w:val="22"/>
          <w:lang w:eastAsia="en-US"/>
        </w:rPr>
        <w:t>1) бухгалтерский баланс,</w:t>
      </w:r>
    </w:p>
    <w:p w:rsidR="002F1C4B" w:rsidRDefault="00BD0AB0">
      <w:pPr>
        <w:ind w:firstLine="709"/>
        <w:rPr>
          <w:sz w:val="22"/>
          <w:szCs w:val="22"/>
          <w:lang w:eastAsia="en-US"/>
        </w:rPr>
      </w:pPr>
      <w:r>
        <w:rPr>
          <w:sz w:val="22"/>
          <w:szCs w:val="22"/>
          <w:lang w:eastAsia="en-US"/>
        </w:rPr>
        <w:t>2) отчет о целевом использовании средств.</w:t>
      </w:r>
    </w:p>
    <w:p w:rsidR="002F1C4B" w:rsidRDefault="00BD0AB0">
      <w:pPr>
        <w:ind w:firstLine="709"/>
        <w:rPr>
          <w:sz w:val="22"/>
          <w:szCs w:val="22"/>
          <w:lang w:eastAsia="en-US"/>
        </w:rPr>
      </w:pPr>
      <w:r>
        <w:rPr>
          <w:sz w:val="22"/>
          <w:szCs w:val="22"/>
          <w:lang w:eastAsia="en-US"/>
        </w:rPr>
        <w:t>3.2.1.7. Копия действующего договора аренды (субаренды) или свидетельство о государственной регистрации права собственности на офисное и/или производственное помещения, в случае его отсутствия - выписка из Единого государственного реестра недвижимости на офисное и/или производственное помещения, жилое помещение (в случае регистрации юридического лица в жилом помещении), в котором зарегистрировано юридическое лицо, полученная не ранее чем за 6 (шесть) месяцев до дня подачи заявки.</w:t>
      </w:r>
    </w:p>
    <w:p w:rsidR="002F1C4B" w:rsidRDefault="00BD0AB0">
      <w:pPr>
        <w:ind w:firstLine="709"/>
        <w:rPr>
          <w:sz w:val="22"/>
          <w:szCs w:val="22"/>
          <w:lang w:eastAsia="en-US"/>
        </w:rPr>
      </w:pPr>
      <w:r>
        <w:rPr>
          <w:sz w:val="22"/>
          <w:szCs w:val="22"/>
          <w:lang w:eastAsia="en-US"/>
        </w:rPr>
        <w:t xml:space="preserve">3.2.1.8. Копия лицензий и других документов, подтверждающих квалификацию участника (в случае если требование установлено в Разделе 8 Документации); </w:t>
      </w:r>
    </w:p>
    <w:p w:rsidR="002F1C4B" w:rsidRDefault="00BD0AB0">
      <w:pPr>
        <w:ind w:firstLine="709"/>
        <w:rPr>
          <w:sz w:val="22"/>
          <w:szCs w:val="22"/>
          <w:lang w:eastAsia="en-US"/>
        </w:rPr>
      </w:pPr>
      <w:r>
        <w:rPr>
          <w:sz w:val="22"/>
          <w:szCs w:val="22"/>
          <w:lang w:eastAsia="en-US"/>
        </w:rPr>
        <w:t xml:space="preserve">3.2.1.9.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(Код по КНД 1120101) со сведениями из налоговой инспекции или Сведения </w:t>
      </w:r>
      <w:r>
        <w:rPr>
          <w:sz w:val="22"/>
          <w:szCs w:val="22"/>
          <w:lang w:eastAsia="en-US"/>
        </w:rPr>
        <w:br/>
        <w:t xml:space="preserve">о наличии (отсутствии) задолженности в размере отрицательного сальдо ЕНС (Код по КНД 1120518) актуальностью не более 3-х (трех) месяцев до дня размещения Извещения на </w:t>
      </w:r>
      <w:r>
        <w:rPr>
          <w:sz w:val="22"/>
          <w:szCs w:val="22"/>
        </w:rPr>
        <w:t>электронной торговой площадке</w:t>
      </w:r>
      <w:r>
        <w:rPr>
          <w:sz w:val="22"/>
          <w:szCs w:val="22"/>
          <w:lang w:eastAsia="en-US"/>
        </w:rPr>
        <w:t>. Справка Код по КНД 1120101 должна соответствовать требованиям приказа ФНС России от 23.11.2022 № ЕД-7-8/1123@. В случае представления справки в электронном виде, сформированной посредством запроса в личном кабинете налогоплательщика https://www.nalog.gov.ru/, справка должна в том числе содержать документ, подтверждающий дату формирования документа, а также электронно-цифровую подпись;</w:t>
      </w:r>
    </w:p>
    <w:p w:rsidR="002F1C4B" w:rsidRDefault="00BD0AB0">
      <w:pPr>
        <w:ind w:firstLine="709"/>
        <w:rPr>
          <w:sz w:val="22"/>
          <w:szCs w:val="22"/>
        </w:rPr>
      </w:pPr>
      <w:r>
        <w:rPr>
          <w:sz w:val="22"/>
          <w:szCs w:val="22"/>
        </w:rPr>
        <w:t>3.2.1.10. Расчет по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(Код по КНД 1151111) за последний отчетный период (квартал) за исключением Раздела 2, Раздела 3 данной формы, с отметками органа контроля.</w:t>
      </w:r>
    </w:p>
    <w:p w:rsidR="002F1C4B" w:rsidRDefault="00BD0AB0">
      <w:pPr>
        <w:ind w:firstLine="709"/>
        <w:rPr>
          <w:sz w:val="22"/>
          <w:szCs w:val="22"/>
        </w:rPr>
      </w:pPr>
      <w:r>
        <w:rPr>
          <w:sz w:val="22"/>
          <w:szCs w:val="22"/>
        </w:rPr>
        <w:t>3.2.1.11. Наличие у Участника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 сертификатов, и иных сведений в соответствии с Техническим заданием Приложение №1 к настоящей Документации</w:t>
      </w:r>
    </w:p>
    <w:p w:rsidR="002F1C4B" w:rsidRDefault="00BD0AB0">
      <w:pPr>
        <w:ind w:firstLine="709"/>
        <w:rPr>
          <w:sz w:val="22"/>
          <w:szCs w:val="22"/>
        </w:rPr>
      </w:pPr>
      <w:r>
        <w:rPr>
          <w:sz w:val="22"/>
          <w:szCs w:val="22"/>
        </w:rPr>
        <w:t xml:space="preserve">3.2.1.12. Осуществление Участником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 </w:t>
      </w:r>
      <w:r w:rsidR="00EB4D78">
        <w:rPr>
          <w:sz w:val="22"/>
          <w:szCs w:val="22"/>
        </w:rPr>
        <w:br/>
      </w:r>
      <w:r>
        <w:rPr>
          <w:sz w:val="22"/>
          <w:szCs w:val="22"/>
        </w:rPr>
        <w:t>в соответствии с Техническим заданием Приложение №1 к настоящей Документации.</w:t>
      </w:r>
    </w:p>
    <w:p w:rsidR="002F1C4B" w:rsidRDefault="002F1C4B">
      <w:pPr>
        <w:rPr>
          <w:sz w:val="22"/>
          <w:szCs w:val="22"/>
        </w:rPr>
      </w:pPr>
    </w:p>
    <w:p w:rsidR="002F1C4B" w:rsidRDefault="00BD0AB0">
      <w:pPr>
        <w:pStyle w:val="11H111coheading1DocumentHeader11Heading1iz111Sectionh1III"/>
        <w:ind w:firstLine="709"/>
        <w:jc w:val="both"/>
        <w:rPr>
          <w:sz w:val="24"/>
          <w:szCs w:val="24"/>
        </w:rPr>
      </w:pPr>
      <w:bookmarkStart w:id="59" w:name="_Toc378613003"/>
      <w:bookmarkStart w:id="60" w:name="_Toc426609092"/>
      <w:bookmarkStart w:id="61" w:name="_Toc216866643"/>
      <w:bookmarkStart w:id="62" w:name="_Toc219904888"/>
      <w:r>
        <w:rPr>
          <w:sz w:val="24"/>
          <w:szCs w:val="24"/>
        </w:rPr>
        <w:t xml:space="preserve">3.3. Требования к оформлению заявки на участие в </w:t>
      </w:r>
      <w:proofErr w:type="spellStart"/>
      <w:r>
        <w:rPr>
          <w:sz w:val="24"/>
          <w:szCs w:val="24"/>
        </w:rPr>
        <w:t>П</w:t>
      </w:r>
      <w:bookmarkEnd w:id="59"/>
      <w:bookmarkEnd w:id="60"/>
      <w:r>
        <w:rPr>
          <w:sz w:val="24"/>
          <w:szCs w:val="24"/>
        </w:rPr>
        <w:t>редквалификации</w:t>
      </w:r>
      <w:bookmarkEnd w:id="61"/>
      <w:bookmarkEnd w:id="62"/>
      <w:proofErr w:type="spellEnd"/>
    </w:p>
    <w:p w:rsidR="002F1C4B" w:rsidRDefault="00BD0AB0">
      <w:pPr>
        <w:ind w:firstLine="709"/>
        <w:rPr>
          <w:sz w:val="22"/>
          <w:szCs w:val="22"/>
        </w:rPr>
      </w:pPr>
      <w:r>
        <w:rPr>
          <w:sz w:val="22"/>
          <w:szCs w:val="22"/>
        </w:rPr>
        <w:t xml:space="preserve">3.3.1. Все документы, входящие в заявку на участие в </w:t>
      </w:r>
      <w:proofErr w:type="spellStart"/>
      <w:r>
        <w:rPr>
          <w:sz w:val="22"/>
          <w:szCs w:val="22"/>
        </w:rPr>
        <w:t>Предквалификации</w:t>
      </w:r>
      <w:proofErr w:type="spellEnd"/>
      <w:r>
        <w:rPr>
          <w:sz w:val="22"/>
          <w:szCs w:val="22"/>
        </w:rPr>
        <w:t xml:space="preserve">,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w:t>
      </w:r>
      <w:r>
        <w:rPr>
          <w:sz w:val="22"/>
          <w:szCs w:val="22"/>
        </w:rPr>
        <w:lastRenderedPageBreak/>
        <w:t xml:space="preserve">оригинала при условии, что к ним приложен идентичный нотариально заверенный перевод этих документов на русский язык. </w:t>
      </w:r>
    </w:p>
    <w:p w:rsidR="002F1C4B" w:rsidRDefault="00BD0AB0">
      <w:pPr>
        <w:ind w:firstLine="709"/>
        <w:rPr>
          <w:sz w:val="22"/>
          <w:szCs w:val="22"/>
        </w:rPr>
      </w:pPr>
      <w:r>
        <w:rPr>
          <w:sz w:val="22"/>
          <w:szCs w:val="22"/>
        </w:rPr>
        <w:t xml:space="preserve">3.3.2. Кроме Оригинала Заявки Участник также должен подготовить 1 (одну) электронную копию Заявки на </w:t>
      </w:r>
      <w:proofErr w:type="spellStart"/>
      <w:r>
        <w:rPr>
          <w:sz w:val="22"/>
          <w:szCs w:val="22"/>
        </w:rPr>
        <w:t>flash</w:t>
      </w:r>
      <w:proofErr w:type="spellEnd"/>
      <w:r>
        <w:rPr>
          <w:sz w:val="22"/>
          <w:szCs w:val="22"/>
        </w:rPr>
        <w:t>–картах или компакт-дисках, вложенных в конверт с Оригиналом Заявки.</w:t>
      </w:r>
    </w:p>
    <w:p w:rsidR="002F1C4B" w:rsidRDefault="00BD0AB0">
      <w:pPr>
        <w:ind w:firstLine="709"/>
        <w:rPr>
          <w:sz w:val="22"/>
          <w:szCs w:val="22"/>
        </w:rPr>
      </w:pPr>
      <w:r>
        <w:rPr>
          <w:sz w:val="22"/>
          <w:szCs w:val="22"/>
        </w:rPr>
        <w:t>3.3.3. Заявка и ее электронная копия должны быть надежно запечатана в конверты (пакеты и т.п.). Конверт с оригиналом и электронной копией Заявки запечатываются в один общий конверт (коробку, пакет и т.д.). На общем конверте необходимо указать следующие сведения:</w:t>
      </w:r>
    </w:p>
    <w:p w:rsidR="002F1C4B" w:rsidRDefault="00BD0AB0">
      <w:pPr>
        <w:ind w:firstLine="709"/>
        <w:rPr>
          <w:sz w:val="22"/>
          <w:szCs w:val="22"/>
        </w:rPr>
      </w:pPr>
      <w:r>
        <w:rPr>
          <w:sz w:val="22"/>
          <w:szCs w:val="22"/>
        </w:rPr>
        <w:t>наименование и адрес Организатора в соответствии с Извещением;</w:t>
      </w:r>
    </w:p>
    <w:p w:rsidR="002F1C4B" w:rsidRDefault="00BD0AB0">
      <w:pPr>
        <w:ind w:firstLine="709"/>
        <w:rPr>
          <w:sz w:val="22"/>
          <w:szCs w:val="22"/>
        </w:rPr>
      </w:pPr>
      <w:r>
        <w:rPr>
          <w:sz w:val="22"/>
          <w:szCs w:val="22"/>
        </w:rPr>
        <w:t>наименование и адрес Участника;</w:t>
      </w:r>
    </w:p>
    <w:p w:rsidR="002F1C4B" w:rsidRDefault="00BD0AB0">
      <w:pPr>
        <w:ind w:firstLine="709"/>
        <w:rPr>
          <w:sz w:val="22"/>
          <w:szCs w:val="22"/>
        </w:rPr>
      </w:pPr>
      <w:r>
        <w:rPr>
          <w:sz w:val="22"/>
          <w:szCs w:val="22"/>
        </w:rPr>
        <w:t xml:space="preserve">номер и название предмета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 xml:space="preserve">слова «Не вскрывать до ______________» </w:t>
      </w:r>
      <w:r>
        <w:rPr>
          <w:i/>
          <w:sz w:val="22"/>
          <w:szCs w:val="22"/>
        </w:rPr>
        <w:t xml:space="preserve">(указывается дата окончания приема заявок, указанная </w:t>
      </w:r>
      <w:r>
        <w:rPr>
          <w:i/>
          <w:sz w:val="22"/>
          <w:szCs w:val="22"/>
        </w:rPr>
        <w:br/>
        <w:t xml:space="preserve">в Извещении о проведении </w:t>
      </w:r>
      <w:proofErr w:type="spellStart"/>
      <w:r>
        <w:rPr>
          <w:i/>
          <w:sz w:val="22"/>
          <w:szCs w:val="22"/>
        </w:rPr>
        <w:t>Предквалификации</w:t>
      </w:r>
      <w:proofErr w:type="spellEnd"/>
      <w:r>
        <w:rPr>
          <w:i/>
          <w:sz w:val="22"/>
          <w:szCs w:val="22"/>
        </w:rPr>
        <w:t>)</w:t>
      </w:r>
      <w:r>
        <w:rPr>
          <w:sz w:val="22"/>
          <w:szCs w:val="22"/>
        </w:rPr>
        <w:t>.</w:t>
      </w:r>
    </w:p>
    <w:p w:rsidR="002F1C4B" w:rsidRDefault="00BD0AB0">
      <w:pPr>
        <w:ind w:firstLine="709"/>
        <w:rPr>
          <w:sz w:val="22"/>
          <w:szCs w:val="22"/>
        </w:rPr>
      </w:pPr>
      <w:r>
        <w:rPr>
          <w:sz w:val="22"/>
          <w:szCs w:val="22"/>
        </w:rPr>
        <w:t xml:space="preserve">Электронная копия Заявки должна содержать отсканированное письмо о подаче заявки на участие </w:t>
      </w:r>
      <w:r>
        <w:rPr>
          <w:sz w:val="22"/>
          <w:szCs w:val="22"/>
        </w:rPr>
        <w:br/>
        <w:t xml:space="preserve">в </w:t>
      </w:r>
      <w:proofErr w:type="spellStart"/>
      <w:r>
        <w:rPr>
          <w:sz w:val="22"/>
          <w:szCs w:val="22"/>
        </w:rPr>
        <w:t>Предквалификации</w:t>
      </w:r>
      <w:proofErr w:type="spellEnd"/>
      <w:r>
        <w:rPr>
          <w:sz w:val="22"/>
          <w:szCs w:val="22"/>
        </w:rPr>
        <w:t>, а также отсканированные приложения и прочие документы.</w:t>
      </w:r>
    </w:p>
    <w:p w:rsidR="002F1C4B" w:rsidRDefault="00BD0AB0">
      <w:pPr>
        <w:ind w:firstLine="709"/>
        <w:rPr>
          <w:sz w:val="22"/>
          <w:szCs w:val="22"/>
        </w:rPr>
      </w:pPr>
      <w:r>
        <w:rPr>
          <w:sz w:val="22"/>
          <w:szCs w:val="22"/>
        </w:rPr>
        <w:t xml:space="preserve">3.3.4. Все положения Заявки на участие в </w:t>
      </w:r>
      <w:proofErr w:type="spellStart"/>
      <w:r>
        <w:rPr>
          <w:sz w:val="22"/>
          <w:szCs w:val="22"/>
        </w:rPr>
        <w:t>Предквалификации</w:t>
      </w:r>
      <w:proofErr w:type="spellEnd"/>
      <w:r>
        <w:rPr>
          <w:sz w:val="22"/>
          <w:szCs w:val="22"/>
        </w:rPr>
        <w:t xml:space="preserve"> должны быть однозначны и не допускать двусмысленных толкований. В случае указания в Заявке не соответствующих (противоречащих) друг другу сведений, это расценивается Организатором как предоставление недостоверных сведений, что влечет не прохождение </w:t>
      </w:r>
      <w:proofErr w:type="spellStart"/>
      <w:r>
        <w:rPr>
          <w:sz w:val="22"/>
          <w:szCs w:val="22"/>
        </w:rPr>
        <w:t>Предквалификации</w:t>
      </w:r>
      <w:proofErr w:type="spellEnd"/>
      <w:r>
        <w:rPr>
          <w:sz w:val="22"/>
          <w:szCs w:val="22"/>
        </w:rPr>
        <w:t>.</w:t>
      </w:r>
    </w:p>
    <w:p w:rsidR="002F1C4B" w:rsidRDefault="00BD0AB0">
      <w:pPr>
        <w:ind w:firstLine="709"/>
        <w:rPr>
          <w:sz w:val="22"/>
          <w:szCs w:val="22"/>
        </w:rPr>
      </w:pPr>
      <w:r>
        <w:rPr>
          <w:sz w:val="22"/>
          <w:szCs w:val="22"/>
        </w:rPr>
        <w:t xml:space="preserve">3.3.5. Все документы, входящие в состав Заявки на участие в </w:t>
      </w:r>
      <w:proofErr w:type="spellStart"/>
      <w:r>
        <w:rPr>
          <w:sz w:val="22"/>
          <w:szCs w:val="22"/>
        </w:rPr>
        <w:t>Предквалификации</w:t>
      </w:r>
      <w:proofErr w:type="spellEnd"/>
      <w:r>
        <w:rPr>
          <w:sz w:val="22"/>
          <w:szCs w:val="22"/>
        </w:rPr>
        <w:t xml:space="preserve"> в электронной форме, должны иметь четко читаемый текст. Подчистки, дописки, исправления не допускаются </w:t>
      </w:r>
      <w:r>
        <w:rPr>
          <w:sz w:val="22"/>
          <w:szCs w:val="22"/>
        </w:rPr>
        <w:br/>
        <w:t>за исключением тех случаев, когда эти исправления (дописки)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(допиской) и заверены печатью Участника. Несоблюдение указанных требований является основанием для принятия Организатором решения о признании Заявки Участника не соответствующей требованиям, установленным настоящей Документацией.</w:t>
      </w:r>
    </w:p>
    <w:p w:rsidR="002F1C4B" w:rsidRDefault="00BD0AB0">
      <w:pPr>
        <w:ind w:firstLine="709"/>
        <w:rPr>
          <w:sz w:val="22"/>
          <w:szCs w:val="22"/>
        </w:rPr>
      </w:pPr>
      <w:r>
        <w:rPr>
          <w:sz w:val="22"/>
          <w:szCs w:val="22"/>
        </w:rPr>
        <w:t>В случае если 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p>
    <w:p w:rsidR="002F1C4B" w:rsidRDefault="002F1C4B">
      <w:pPr>
        <w:rPr>
          <w:rFonts w:eastAsia="SimSun"/>
          <w:sz w:val="22"/>
          <w:szCs w:val="22"/>
        </w:rPr>
      </w:pPr>
      <w:bookmarkStart w:id="63" w:name="_Toc348082652"/>
    </w:p>
    <w:p w:rsidR="002F1C4B" w:rsidRDefault="002F1C4B">
      <w:pPr>
        <w:rPr>
          <w:rFonts w:eastAsia="SimSun"/>
          <w:sz w:val="22"/>
          <w:szCs w:val="22"/>
        </w:rPr>
        <w:sectPr w:rsidR="002F1C4B">
          <w:pgSz w:w="11906" w:h="16838"/>
          <w:pgMar w:top="567" w:right="567" w:bottom="567" w:left="1134" w:header="720" w:footer="624" w:gutter="0"/>
          <w:cols w:space="720"/>
          <w:titlePg/>
          <w:docGrid w:linePitch="360"/>
        </w:sectPr>
      </w:pPr>
    </w:p>
    <w:p w:rsidR="002F1C4B" w:rsidRDefault="00BD0AB0">
      <w:pPr>
        <w:pStyle w:val="11H111coheading1DocumentHeader11Heading1iz111Sectionh1III"/>
        <w:rPr>
          <w:sz w:val="28"/>
          <w:szCs w:val="28"/>
        </w:rPr>
      </w:pPr>
      <w:bookmarkStart w:id="64" w:name="_Toc426609103"/>
      <w:bookmarkStart w:id="65" w:name="_Toc216866644"/>
      <w:bookmarkStart w:id="66" w:name="_Toc219904889"/>
      <w:bookmarkEnd w:id="63"/>
      <w:r>
        <w:rPr>
          <w:sz w:val="28"/>
          <w:szCs w:val="28"/>
        </w:rPr>
        <w:lastRenderedPageBreak/>
        <w:t>Раздел 4. ОБРАЗЦЫ ФОРМ И ДОКУМЕНТОВ ДЛЯ ЗАПОЛНЕНИЯ</w:t>
      </w:r>
      <w:bookmarkStart w:id="67" w:name="_Toc426609104"/>
      <w:bookmarkStart w:id="68" w:name="_Toc216866645"/>
      <w:bookmarkEnd w:id="64"/>
      <w:bookmarkEnd w:id="65"/>
      <w:r>
        <w:rPr>
          <w:sz w:val="28"/>
          <w:szCs w:val="28"/>
        </w:rPr>
        <w:t xml:space="preserve"> УЧАСТНИКАМИ </w:t>
      </w:r>
      <w:bookmarkEnd w:id="66"/>
      <w:r>
        <w:rPr>
          <w:sz w:val="28"/>
          <w:szCs w:val="28"/>
        </w:rPr>
        <w:t>ПРЕДКВАЛИФИКАЦИИ</w:t>
      </w:r>
      <w:bookmarkStart w:id="69" w:name="_Toc255048945"/>
      <w:bookmarkStart w:id="70" w:name="_Toc255048985"/>
      <w:bookmarkStart w:id="71" w:name="_Ref323317792"/>
      <w:bookmarkStart w:id="72" w:name="_Ref323317806"/>
      <w:bookmarkStart w:id="73" w:name="_Ref323380034"/>
      <w:bookmarkStart w:id="74" w:name="_Toc348082654"/>
      <w:bookmarkEnd w:id="67"/>
      <w:bookmarkEnd w:id="68"/>
    </w:p>
    <w:p w:rsidR="002F1C4B" w:rsidRDefault="002F1C4B"/>
    <w:p w:rsidR="002F1C4B" w:rsidRDefault="00BD0AB0">
      <w:pPr>
        <w:pStyle w:val="11H111coheading1DocumentHeader11Heading1iz111Sectionh1III"/>
        <w:rPr>
          <w:sz w:val="24"/>
          <w:szCs w:val="24"/>
        </w:rPr>
      </w:pPr>
      <w:bookmarkStart w:id="75" w:name="_Toc216866646"/>
      <w:bookmarkStart w:id="76" w:name="_Toc219904890"/>
      <w:r>
        <w:rPr>
          <w:sz w:val="24"/>
          <w:szCs w:val="24"/>
        </w:rPr>
        <w:t xml:space="preserve">4.1. </w:t>
      </w:r>
      <w:bookmarkEnd w:id="69"/>
      <w:bookmarkEnd w:id="70"/>
      <w:bookmarkEnd w:id="71"/>
      <w:bookmarkEnd w:id="72"/>
      <w:bookmarkEnd w:id="73"/>
      <w:bookmarkEnd w:id="74"/>
      <w:r>
        <w:rPr>
          <w:sz w:val="24"/>
          <w:szCs w:val="24"/>
        </w:rPr>
        <w:t xml:space="preserve">Письмо на участие в </w:t>
      </w:r>
      <w:proofErr w:type="spellStart"/>
      <w:r>
        <w:rPr>
          <w:sz w:val="24"/>
          <w:szCs w:val="24"/>
        </w:rPr>
        <w:t>Предквалификации</w:t>
      </w:r>
      <w:proofErr w:type="spellEnd"/>
      <w:r>
        <w:rPr>
          <w:sz w:val="24"/>
          <w:szCs w:val="24"/>
        </w:rPr>
        <w:t xml:space="preserve"> (форма 1)</w:t>
      </w:r>
      <w:bookmarkEnd w:id="75"/>
      <w:bookmarkEnd w:id="76"/>
    </w:p>
    <w:tbl>
      <w:tblPr>
        <w:tblW w:w="0" w:type="auto"/>
        <w:tblLayout w:type="fixed"/>
        <w:tblLook w:val="01E0" w:firstRow="1" w:lastRow="1" w:firstColumn="1" w:lastColumn="1" w:noHBand="0" w:noVBand="0"/>
      </w:tblPr>
      <w:tblGrid>
        <w:gridCol w:w="5068"/>
        <w:gridCol w:w="5069"/>
      </w:tblGrid>
      <w:tr w:rsidR="002F1C4B">
        <w:tc>
          <w:tcPr>
            <w:tcW w:w="5068" w:type="dxa"/>
            <w:tcBorders>
              <w:top w:val="none" w:sz="0" w:space="0" w:color="000000"/>
              <w:left w:val="none" w:sz="0" w:space="0" w:color="000000"/>
              <w:bottom w:val="none" w:sz="0" w:space="0" w:color="000000"/>
              <w:right w:val="none" w:sz="0" w:space="0" w:color="000000"/>
            </w:tcBorders>
          </w:tcPr>
          <w:p w:rsidR="002F1C4B" w:rsidRDefault="002F1C4B">
            <w:pPr>
              <w:rPr>
                <w:sz w:val="22"/>
                <w:szCs w:val="22"/>
              </w:rPr>
            </w:pPr>
          </w:p>
          <w:p w:rsidR="002F1C4B" w:rsidRDefault="00BD0AB0">
            <w:pPr>
              <w:rPr>
                <w:sz w:val="22"/>
                <w:szCs w:val="22"/>
              </w:rPr>
            </w:pPr>
            <w:proofErr w:type="gramStart"/>
            <w:r>
              <w:rPr>
                <w:sz w:val="22"/>
                <w:szCs w:val="22"/>
              </w:rPr>
              <w:t>« _</w:t>
            </w:r>
            <w:proofErr w:type="gramEnd"/>
            <w:r>
              <w:rPr>
                <w:sz w:val="22"/>
                <w:szCs w:val="22"/>
              </w:rPr>
              <w:t>__» ________ 202</w:t>
            </w:r>
            <w:r>
              <w:rPr>
                <w:sz w:val="22"/>
                <w:szCs w:val="22"/>
                <w:lang w:val="en-US"/>
              </w:rPr>
              <w:t>6</w:t>
            </w:r>
            <w:r>
              <w:rPr>
                <w:sz w:val="22"/>
                <w:szCs w:val="22"/>
              </w:rPr>
              <w:t xml:space="preserve"> года № __________</w:t>
            </w:r>
          </w:p>
          <w:p w:rsidR="002F1C4B" w:rsidRDefault="002F1C4B">
            <w:pPr>
              <w:rPr>
                <w:sz w:val="22"/>
                <w:szCs w:val="22"/>
              </w:rPr>
            </w:pPr>
          </w:p>
        </w:tc>
        <w:tc>
          <w:tcPr>
            <w:tcW w:w="5069" w:type="dxa"/>
            <w:tcBorders>
              <w:top w:val="none" w:sz="0" w:space="0" w:color="000000"/>
              <w:left w:val="none" w:sz="0" w:space="0" w:color="000000"/>
              <w:bottom w:val="none" w:sz="0" w:space="0" w:color="000000"/>
              <w:right w:val="none" w:sz="0" w:space="0" w:color="000000"/>
            </w:tcBorders>
          </w:tcPr>
          <w:p w:rsidR="002F1C4B" w:rsidRDefault="002F1C4B">
            <w:pPr>
              <w:rPr>
                <w:sz w:val="22"/>
                <w:szCs w:val="22"/>
              </w:rPr>
            </w:pPr>
          </w:p>
        </w:tc>
      </w:tr>
    </w:tbl>
    <w:p w:rsidR="002F1C4B" w:rsidRDefault="002F1C4B">
      <w:pPr>
        <w:rPr>
          <w:sz w:val="22"/>
          <w:szCs w:val="22"/>
        </w:rPr>
      </w:pPr>
    </w:p>
    <w:p w:rsidR="002F1C4B" w:rsidRDefault="00BD0AB0">
      <w:pPr>
        <w:rPr>
          <w:sz w:val="22"/>
          <w:szCs w:val="22"/>
        </w:rPr>
      </w:pPr>
      <w:r>
        <w:rPr>
          <w:sz w:val="22"/>
          <w:szCs w:val="22"/>
        </w:rPr>
        <w:t>Уважаемые господа!</w:t>
      </w:r>
    </w:p>
    <w:p w:rsidR="002F1C4B" w:rsidRDefault="002F1C4B">
      <w:pPr>
        <w:rPr>
          <w:sz w:val="22"/>
          <w:szCs w:val="22"/>
        </w:rPr>
      </w:pPr>
    </w:p>
    <w:p w:rsidR="002F1C4B" w:rsidRDefault="00BD0AB0">
      <w:pPr>
        <w:rPr>
          <w:sz w:val="22"/>
          <w:szCs w:val="22"/>
        </w:rPr>
      </w:pPr>
      <w:r>
        <w:rPr>
          <w:sz w:val="22"/>
          <w:szCs w:val="22"/>
        </w:rPr>
        <w:t xml:space="preserve">В ответ на Ваше Извещение о </w:t>
      </w:r>
      <w:proofErr w:type="spellStart"/>
      <w:r>
        <w:rPr>
          <w:sz w:val="22"/>
          <w:szCs w:val="22"/>
        </w:rPr>
        <w:t>Предквалификации</w:t>
      </w:r>
      <w:proofErr w:type="spellEnd"/>
      <w:r>
        <w:rPr>
          <w:sz w:val="22"/>
          <w:szCs w:val="22"/>
        </w:rPr>
        <w:t xml:space="preserve"> № ______________ по видам товаров, работ, услуг: _______________для нужд ООО «ГЭХ Системы контроля», опубликованное на сайте http://www.</w:t>
      </w:r>
      <w:r>
        <w:rPr>
          <w:sz w:val="22"/>
          <w:szCs w:val="22"/>
          <w:lang w:val="en-US"/>
        </w:rPr>
        <w:t>new</w:t>
      </w:r>
      <w:r>
        <w:rPr>
          <w:sz w:val="22"/>
          <w:szCs w:val="22"/>
        </w:rPr>
        <w:t xml:space="preserve">.etpgpb.ru, полностью изучив представленную Вами Документацию </w:t>
      </w:r>
      <w:proofErr w:type="spellStart"/>
      <w:r>
        <w:rPr>
          <w:sz w:val="22"/>
          <w:szCs w:val="22"/>
        </w:rPr>
        <w:t>Предквалификации</w:t>
      </w:r>
      <w:proofErr w:type="spellEnd"/>
      <w:r>
        <w:rPr>
          <w:sz w:val="22"/>
          <w:szCs w:val="22"/>
        </w:rPr>
        <w:t xml:space="preserve">, мы, </w:t>
      </w:r>
    </w:p>
    <w:p w:rsidR="002F1C4B" w:rsidRDefault="00BD0AB0">
      <w:pPr>
        <w:rPr>
          <w:sz w:val="22"/>
          <w:szCs w:val="22"/>
        </w:rPr>
      </w:pPr>
      <w:r>
        <w:rPr>
          <w:sz w:val="22"/>
          <w:szCs w:val="22"/>
        </w:rPr>
        <w:t>_____________________________________________________________________________________________,</w:t>
      </w:r>
    </w:p>
    <w:p w:rsidR="002F1C4B" w:rsidRDefault="00BD0AB0">
      <w:pPr>
        <w:rPr>
          <w:i/>
          <w:sz w:val="22"/>
          <w:szCs w:val="22"/>
        </w:rPr>
      </w:pPr>
      <w:r>
        <w:rPr>
          <w:i/>
          <w:sz w:val="22"/>
          <w:szCs w:val="22"/>
        </w:rPr>
        <w:t>(полное наименование Участника с указанием организационно-правовой формы)</w:t>
      </w:r>
    </w:p>
    <w:p w:rsidR="002F1C4B" w:rsidRDefault="00BD0AB0">
      <w:pPr>
        <w:rPr>
          <w:sz w:val="22"/>
          <w:szCs w:val="22"/>
        </w:rPr>
      </w:pPr>
      <w:r>
        <w:rPr>
          <w:sz w:val="22"/>
          <w:szCs w:val="22"/>
        </w:rPr>
        <w:t>зарегистрированное по адресу:</w:t>
      </w:r>
    </w:p>
    <w:p w:rsidR="002F1C4B" w:rsidRDefault="00BD0AB0">
      <w:pPr>
        <w:rPr>
          <w:sz w:val="22"/>
          <w:szCs w:val="22"/>
        </w:rPr>
      </w:pPr>
      <w:r>
        <w:rPr>
          <w:sz w:val="22"/>
          <w:szCs w:val="22"/>
        </w:rPr>
        <w:t>_____________________________________________________________________________________________,</w:t>
      </w:r>
    </w:p>
    <w:p w:rsidR="002F1C4B" w:rsidRDefault="00BD0AB0">
      <w:pPr>
        <w:rPr>
          <w:i/>
          <w:sz w:val="22"/>
          <w:szCs w:val="22"/>
        </w:rPr>
      </w:pPr>
      <w:r>
        <w:rPr>
          <w:i/>
          <w:sz w:val="22"/>
          <w:szCs w:val="22"/>
        </w:rPr>
        <w:t>(юридический адрес Участника)</w:t>
      </w:r>
    </w:p>
    <w:p w:rsidR="002F1C4B" w:rsidRDefault="00BD0AB0">
      <w:pPr>
        <w:rPr>
          <w:sz w:val="22"/>
          <w:szCs w:val="22"/>
        </w:rPr>
      </w:pPr>
      <w:r>
        <w:rPr>
          <w:sz w:val="22"/>
          <w:szCs w:val="22"/>
        </w:rPr>
        <w:t xml:space="preserve">(далее «Участник»), настоящим подаем заявку на участие в </w:t>
      </w:r>
      <w:proofErr w:type="spellStart"/>
      <w:r>
        <w:rPr>
          <w:sz w:val="22"/>
          <w:szCs w:val="22"/>
        </w:rPr>
        <w:t>Предквалификации</w:t>
      </w:r>
      <w:proofErr w:type="spellEnd"/>
      <w:r>
        <w:rPr>
          <w:sz w:val="22"/>
          <w:szCs w:val="22"/>
        </w:rPr>
        <w:t xml:space="preserve"> (далее «Заявка»), которая производится Вами, с целью формирования Реестра потенциальных участников закупок ООО «ГЭХ Системы контроля» по виду деятельности: «____________» для нужд ООО «ГЭХ Системы контроля».</w:t>
      </w:r>
    </w:p>
    <w:p w:rsidR="002F1C4B" w:rsidRDefault="00BD0AB0">
      <w:pPr>
        <w:rPr>
          <w:sz w:val="22"/>
          <w:szCs w:val="22"/>
        </w:rPr>
      </w:pPr>
      <w:r>
        <w:rPr>
          <w:sz w:val="22"/>
          <w:szCs w:val="22"/>
        </w:rPr>
        <w:t>Вашей организации или ее уполномоченным представителям настоящим предоставляются полномочия наводить справки с це</w:t>
      </w:r>
      <w:r>
        <w:rPr>
          <w:i/>
          <w:sz w:val="22"/>
          <w:szCs w:val="22"/>
        </w:rPr>
        <w:t>лью проверки и изучения документов и сведений, представленных в Заявке, и обращаться</w:t>
      </w:r>
      <w:r>
        <w:rPr>
          <w:sz w:val="22"/>
          <w:szCs w:val="22"/>
        </w:rPr>
        <w:t xml:space="preserve"> к нашим банкам и заказчикам за разъяснениями. </w:t>
      </w:r>
    </w:p>
    <w:p w:rsidR="002F1C4B" w:rsidRDefault="00BD0AB0">
      <w:pPr>
        <w:rPr>
          <w:sz w:val="22"/>
          <w:szCs w:val="22"/>
        </w:rPr>
      </w:pPr>
      <w:r>
        <w:rPr>
          <w:sz w:val="22"/>
          <w:szCs w:val="22"/>
        </w:rPr>
        <w:t>Заявка служит также разрешением от нашей организации любому лицу или уполномоченному представителю любого учреждения, на которое содержится ссылка в Заявке, предоставлять запрашиваемую Вами информацию для проверки заявлений и сведений, содержащихся в Заявке, или относящихся к ресурсам, опыту и компетенции Участника.</w:t>
      </w:r>
    </w:p>
    <w:p w:rsidR="002F1C4B" w:rsidRDefault="00BD0AB0">
      <w:pPr>
        <w:rPr>
          <w:sz w:val="22"/>
          <w:szCs w:val="22"/>
        </w:rPr>
      </w:pPr>
      <w:r>
        <w:rPr>
          <w:sz w:val="22"/>
          <w:szCs w:val="22"/>
        </w:rPr>
        <w:t>Для получения необходимой информации Ваши уполномоченные представители могут связаться со следующими лицами:</w:t>
      </w:r>
    </w:p>
    <w:tbl>
      <w:tblPr>
        <w:tblW w:w="5000" w:type="pct"/>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CellMar>
          <w:top w:w="15" w:type="dxa"/>
          <w:left w:w="15" w:type="dxa"/>
          <w:bottom w:w="15" w:type="dxa"/>
          <w:right w:w="15" w:type="dxa"/>
        </w:tblCellMar>
        <w:tblLook w:val="04A0" w:firstRow="1" w:lastRow="0" w:firstColumn="1" w:lastColumn="0" w:noHBand="0" w:noVBand="1"/>
      </w:tblPr>
      <w:tblGrid>
        <w:gridCol w:w="5194"/>
        <w:gridCol w:w="5011"/>
      </w:tblGrid>
      <w:tr w:rsidR="002F1C4B">
        <w:tc>
          <w:tcPr>
            <w:tcW w:w="10235" w:type="auto"/>
            <w:gridSpan w:val="2"/>
            <w:tcBorders>
              <w:top w:val="single" w:sz="4" w:space="0" w:color="000000"/>
              <w:left w:val="none" w:sz="4" w:space="0" w:color="000000"/>
              <w:bottom w:val="single" w:sz="4" w:space="0" w:color="000000"/>
              <w:right w:val="none" w:sz="4" w:space="0" w:color="000000"/>
            </w:tcBorders>
            <w:vAlign w:val="center"/>
          </w:tcPr>
          <w:p w:rsidR="002F1C4B" w:rsidRDefault="00BD0AB0">
            <w:pPr>
              <w:rPr>
                <w:sz w:val="22"/>
                <w:szCs w:val="22"/>
              </w:rPr>
            </w:pPr>
            <w:r>
              <w:rPr>
                <w:sz w:val="22"/>
                <w:szCs w:val="22"/>
              </w:rPr>
              <w:t>Справки по общим вопросам и вопросам управления</w:t>
            </w:r>
            <w:bookmarkStart w:id="77" w:name="l189"/>
            <w:bookmarkStart w:id="78" w:name="l190"/>
            <w:bookmarkStart w:id="79" w:name="l191"/>
            <w:bookmarkEnd w:id="77"/>
            <w:bookmarkEnd w:id="78"/>
            <w:bookmarkEnd w:id="79"/>
          </w:p>
        </w:tc>
      </w:tr>
      <w:tr w:rsidR="002F1C4B">
        <w:tc>
          <w:tcPr>
            <w:tcW w:w="2545" w:type="pct"/>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Контакт 1 (заполнить)</w:t>
            </w:r>
          </w:p>
        </w:tc>
        <w:tc>
          <w:tcPr>
            <w:tcW w:w="2455" w:type="pct"/>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Телефон 1 (заполнить)</w:t>
            </w:r>
          </w:p>
        </w:tc>
      </w:tr>
      <w:tr w:rsidR="002F1C4B">
        <w:tc>
          <w:tcPr>
            <w:tcW w:w="10235" w:type="auto"/>
            <w:gridSpan w:val="2"/>
            <w:tcBorders>
              <w:top w:val="single" w:sz="4" w:space="0" w:color="000000"/>
              <w:left w:val="none" w:sz="4" w:space="0" w:color="000000"/>
              <w:bottom w:val="single" w:sz="4" w:space="0" w:color="000000"/>
              <w:right w:val="none" w:sz="4" w:space="0" w:color="000000"/>
            </w:tcBorders>
            <w:vAlign w:val="center"/>
          </w:tcPr>
          <w:p w:rsidR="002F1C4B" w:rsidRDefault="00BD0AB0">
            <w:pPr>
              <w:rPr>
                <w:sz w:val="22"/>
                <w:szCs w:val="22"/>
              </w:rPr>
            </w:pPr>
            <w:r>
              <w:rPr>
                <w:sz w:val="22"/>
                <w:szCs w:val="22"/>
              </w:rPr>
              <w:t>Справки по кадровым вопросам</w:t>
            </w:r>
            <w:bookmarkStart w:id="80" w:name="l192"/>
            <w:bookmarkStart w:id="81" w:name="l193"/>
            <w:bookmarkEnd w:id="80"/>
            <w:bookmarkEnd w:id="81"/>
          </w:p>
        </w:tc>
      </w:tr>
      <w:tr w:rsidR="002F1C4B">
        <w:tc>
          <w:tcPr>
            <w:tcW w:w="5210" w:type="auto"/>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Контакт 1 (заполнить)</w:t>
            </w:r>
          </w:p>
        </w:tc>
        <w:tc>
          <w:tcPr>
            <w:tcW w:w="5025" w:type="auto"/>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Телефон 1 (заполнить)</w:t>
            </w:r>
          </w:p>
        </w:tc>
      </w:tr>
      <w:tr w:rsidR="002F1C4B">
        <w:tc>
          <w:tcPr>
            <w:tcW w:w="10235" w:type="auto"/>
            <w:gridSpan w:val="2"/>
            <w:tcBorders>
              <w:top w:val="single" w:sz="4" w:space="0" w:color="000000"/>
              <w:left w:val="none" w:sz="4" w:space="0" w:color="000000"/>
              <w:bottom w:val="single" w:sz="4" w:space="0" w:color="000000"/>
              <w:right w:val="none" w:sz="4" w:space="0" w:color="000000"/>
            </w:tcBorders>
            <w:vAlign w:val="center"/>
          </w:tcPr>
          <w:p w:rsidR="002F1C4B" w:rsidRDefault="00BD0AB0">
            <w:pPr>
              <w:rPr>
                <w:sz w:val="22"/>
                <w:szCs w:val="22"/>
              </w:rPr>
            </w:pPr>
            <w:r>
              <w:rPr>
                <w:sz w:val="22"/>
                <w:szCs w:val="22"/>
              </w:rPr>
              <w:t>Справки по техническим вопросам</w:t>
            </w:r>
            <w:bookmarkStart w:id="82" w:name="l194"/>
            <w:bookmarkStart w:id="83" w:name="l195"/>
            <w:bookmarkStart w:id="84" w:name="l196"/>
            <w:bookmarkEnd w:id="82"/>
            <w:bookmarkEnd w:id="83"/>
            <w:bookmarkEnd w:id="84"/>
          </w:p>
        </w:tc>
      </w:tr>
      <w:tr w:rsidR="002F1C4B">
        <w:tc>
          <w:tcPr>
            <w:tcW w:w="5210" w:type="auto"/>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Контакт 1 (заполнить)</w:t>
            </w:r>
          </w:p>
        </w:tc>
        <w:tc>
          <w:tcPr>
            <w:tcW w:w="5025" w:type="auto"/>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Телефон 1 (заполнить)</w:t>
            </w:r>
          </w:p>
        </w:tc>
      </w:tr>
      <w:tr w:rsidR="002F1C4B">
        <w:tc>
          <w:tcPr>
            <w:tcW w:w="10235" w:type="auto"/>
            <w:gridSpan w:val="2"/>
            <w:tcBorders>
              <w:top w:val="single" w:sz="4" w:space="0" w:color="000000"/>
              <w:left w:val="none" w:sz="4" w:space="0" w:color="000000"/>
              <w:bottom w:val="single" w:sz="4" w:space="0" w:color="000000"/>
              <w:right w:val="none" w:sz="4" w:space="0" w:color="000000"/>
            </w:tcBorders>
            <w:vAlign w:val="center"/>
          </w:tcPr>
          <w:p w:rsidR="002F1C4B" w:rsidRDefault="00BD0AB0">
            <w:pPr>
              <w:rPr>
                <w:sz w:val="22"/>
                <w:szCs w:val="22"/>
              </w:rPr>
            </w:pPr>
            <w:r>
              <w:rPr>
                <w:sz w:val="22"/>
                <w:szCs w:val="22"/>
              </w:rPr>
              <w:t>Справки по финансовым вопросам</w:t>
            </w:r>
            <w:bookmarkStart w:id="85" w:name="l197"/>
            <w:bookmarkStart w:id="86" w:name="l198"/>
            <w:bookmarkEnd w:id="85"/>
            <w:bookmarkEnd w:id="86"/>
          </w:p>
        </w:tc>
      </w:tr>
      <w:tr w:rsidR="002F1C4B">
        <w:tc>
          <w:tcPr>
            <w:tcW w:w="5210" w:type="auto"/>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Контакт 1 (заполнить)</w:t>
            </w:r>
          </w:p>
        </w:tc>
        <w:tc>
          <w:tcPr>
            <w:tcW w:w="5025" w:type="auto"/>
            <w:tcBorders>
              <w:top w:val="single" w:sz="4" w:space="0" w:color="000000"/>
              <w:left w:val="none" w:sz="4" w:space="0" w:color="000000"/>
              <w:bottom w:val="none" w:sz="4" w:space="0" w:color="000000"/>
              <w:right w:val="none" w:sz="4" w:space="0" w:color="000000"/>
            </w:tcBorders>
            <w:vAlign w:val="center"/>
          </w:tcPr>
          <w:p w:rsidR="002F1C4B" w:rsidRDefault="00BD0AB0">
            <w:pPr>
              <w:rPr>
                <w:iCs/>
                <w:sz w:val="22"/>
                <w:szCs w:val="22"/>
              </w:rPr>
            </w:pPr>
            <w:r>
              <w:rPr>
                <w:iCs/>
                <w:sz w:val="22"/>
                <w:szCs w:val="22"/>
              </w:rPr>
              <w:t>Телефон 1 (заполнить)</w:t>
            </w:r>
          </w:p>
        </w:tc>
      </w:tr>
    </w:tbl>
    <w:p w:rsidR="002F1C4B" w:rsidRDefault="002F1C4B">
      <w:pPr>
        <w:rPr>
          <w:sz w:val="22"/>
          <w:szCs w:val="22"/>
        </w:rPr>
      </w:pPr>
    </w:p>
    <w:p w:rsidR="002F1C4B" w:rsidRDefault="00BD0AB0">
      <w:pPr>
        <w:rPr>
          <w:sz w:val="22"/>
          <w:szCs w:val="22"/>
        </w:rPr>
      </w:pPr>
      <w:r>
        <w:rPr>
          <w:sz w:val="22"/>
          <w:szCs w:val="22"/>
        </w:rPr>
        <w:t>Настоящим подтверждаем, что сделанные в данной Заявке заявления и предоставленные в приложенных заполненных формах сведения являются полными, точными и верными во всех деталях.</w:t>
      </w:r>
    </w:p>
    <w:p w:rsidR="002F1C4B" w:rsidRDefault="00BD0AB0">
      <w:pPr>
        <w:rPr>
          <w:sz w:val="22"/>
          <w:szCs w:val="22"/>
        </w:rPr>
      </w:pPr>
      <w:r>
        <w:rPr>
          <w:sz w:val="22"/>
          <w:szCs w:val="22"/>
        </w:rPr>
        <w:t xml:space="preserve">Настоящая Заявка на участие в </w:t>
      </w:r>
      <w:proofErr w:type="spellStart"/>
      <w:r>
        <w:rPr>
          <w:sz w:val="22"/>
          <w:szCs w:val="22"/>
        </w:rPr>
        <w:t>Предквалификации</w:t>
      </w:r>
      <w:proofErr w:type="spellEnd"/>
      <w:r>
        <w:rPr>
          <w:sz w:val="22"/>
          <w:szCs w:val="22"/>
        </w:rPr>
        <w:t xml:space="preserve"> дополняется следующими документами:</w:t>
      </w:r>
    </w:p>
    <w:p w:rsidR="002F1C4B" w:rsidRDefault="00BD0AB0">
      <w:pPr>
        <w:rPr>
          <w:sz w:val="22"/>
          <w:szCs w:val="22"/>
        </w:rPr>
      </w:pPr>
      <w:r>
        <w:rPr>
          <w:sz w:val="22"/>
          <w:szCs w:val="22"/>
        </w:rPr>
        <w:t>[</w:t>
      </w:r>
      <w:r>
        <w:rPr>
          <w:i/>
          <w:sz w:val="22"/>
          <w:szCs w:val="22"/>
          <w:shd w:val="clear" w:color="auto" w:fill="FFFF99"/>
        </w:rPr>
        <w:t>перечислить</w:t>
      </w:r>
      <w:r>
        <w:rPr>
          <w:sz w:val="22"/>
          <w:szCs w:val="22"/>
        </w:rPr>
        <w:t xml:space="preserve">] </w:t>
      </w:r>
    </w:p>
    <w:p w:rsidR="002F1C4B" w:rsidRDefault="002F1C4B">
      <w:pPr>
        <w:rPr>
          <w:sz w:val="22"/>
          <w:szCs w:val="22"/>
        </w:rPr>
      </w:pPr>
    </w:p>
    <w:p w:rsidR="002F1C4B" w:rsidRDefault="00BD0AB0">
      <w:pPr>
        <w:rPr>
          <w:sz w:val="22"/>
          <w:szCs w:val="22"/>
        </w:rPr>
      </w:pPr>
      <w:r>
        <w:rPr>
          <w:sz w:val="22"/>
          <w:szCs w:val="22"/>
        </w:rPr>
        <w:t>Руководитель организации</w:t>
      </w:r>
      <w:r>
        <w:rPr>
          <w:sz w:val="22"/>
          <w:szCs w:val="22"/>
        </w:rPr>
        <w:tab/>
        <w:t xml:space="preserve"> </w:t>
      </w:r>
      <w:r>
        <w:rPr>
          <w:sz w:val="22"/>
          <w:szCs w:val="22"/>
        </w:rPr>
        <w:tab/>
        <w:t>/_______________(ФИО)</w:t>
      </w:r>
    </w:p>
    <w:p w:rsidR="002F1C4B" w:rsidRDefault="00BD0AB0">
      <w:pPr>
        <w:rPr>
          <w:sz w:val="22"/>
          <w:szCs w:val="22"/>
        </w:rPr>
      </w:pPr>
      <w:bookmarkStart w:id="87" w:name="_Toc216866647"/>
      <w:proofErr w:type="spellStart"/>
      <w:r>
        <w:rPr>
          <w:sz w:val="22"/>
          <w:szCs w:val="22"/>
        </w:rPr>
        <w:t>м.п</w:t>
      </w:r>
      <w:proofErr w:type="spellEnd"/>
      <w:r>
        <w:rPr>
          <w:sz w:val="22"/>
          <w:szCs w:val="22"/>
        </w:rPr>
        <w:t>.</w:t>
      </w:r>
      <w:r>
        <w:rPr>
          <w:sz w:val="22"/>
          <w:szCs w:val="22"/>
        </w:rPr>
        <w:tab/>
        <w:t>__</w:t>
      </w:r>
      <w:proofErr w:type="gramStart"/>
      <w:r>
        <w:rPr>
          <w:sz w:val="22"/>
          <w:szCs w:val="22"/>
        </w:rPr>
        <w:t>_._</w:t>
      </w:r>
      <w:proofErr w:type="gramEnd"/>
      <w:r>
        <w:rPr>
          <w:sz w:val="22"/>
          <w:szCs w:val="22"/>
        </w:rPr>
        <w:t>__.2026 (Дата)</w:t>
      </w:r>
      <w:bookmarkEnd w:id="87"/>
    </w:p>
    <w:p w:rsidR="002F1C4B" w:rsidRDefault="002F1C4B">
      <w:pPr>
        <w:rPr>
          <w:sz w:val="22"/>
          <w:szCs w:val="22"/>
        </w:rPr>
        <w:sectPr w:rsidR="002F1C4B">
          <w:pgSz w:w="11906" w:h="16838"/>
          <w:pgMar w:top="567" w:right="567" w:bottom="567" w:left="1134" w:header="720" w:footer="624" w:gutter="0"/>
          <w:cols w:space="720"/>
          <w:titlePg/>
          <w:docGrid w:linePitch="360"/>
        </w:sectPr>
      </w:pPr>
    </w:p>
    <w:p w:rsidR="002F1C4B" w:rsidRDefault="00BD0AB0">
      <w:pPr>
        <w:pStyle w:val="11H111coheading1DocumentHeader11Heading1iz111Sectionh1III"/>
        <w:rPr>
          <w:i/>
          <w:sz w:val="24"/>
          <w:szCs w:val="24"/>
        </w:rPr>
      </w:pPr>
      <w:bookmarkStart w:id="88" w:name="_Toc255048948"/>
      <w:bookmarkStart w:id="89" w:name="_Toc255048988"/>
      <w:bookmarkStart w:id="90" w:name="_Ref323915433"/>
      <w:bookmarkStart w:id="91" w:name="_Ref324497855"/>
      <w:bookmarkStart w:id="92" w:name="_Ref336445815"/>
      <w:bookmarkStart w:id="93" w:name="_Toc348082657"/>
      <w:bookmarkStart w:id="94" w:name="_Toc219904891"/>
      <w:r>
        <w:rPr>
          <w:sz w:val="24"/>
          <w:szCs w:val="24"/>
        </w:rPr>
        <w:lastRenderedPageBreak/>
        <w:t>4.2. Анкета Участника (Форма 2)</w:t>
      </w:r>
      <w:bookmarkEnd w:id="88"/>
      <w:bookmarkEnd w:id="89"/>
      <w:bookmarkEnd w:id="90"/>
      <w:bookmarkEnd w:id="91"/>
      <w:bookmarkEnd w:id="92"/>
      <w:bookmarkEnd w:id="93"/>
      <w:bookmarkEnd w:id="94"/>
      <w:r>
        <w:rPr>
          <w:i/>
          <w:sz w:val="24"/>
          <w:szCs w:val="24"/>
        </w:rPr>
        <w:t xml:space="preserve"> </w:t>
      </w:r>
    </w:p>
    <w:p w:rsidR="002F1C4B" w:rsidRDefault="002F1C4B">
      <w:pPr>
        <w:rPr>
          <w:bCs/>
          <w:sz w:val="22"/>
          <w:szCs w:val="22"/>
        </w:rPr>
      </w:pPr>
    </w:p>
    <w:p w:rsidR="002F1C4B" w:rsidRDefault="002F1C4B">
      <w:pPr>
        <w:rPr>
          <w:i/>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6300"/>
        <w:gridCol w:w="2727"/>
      </w:tblGrid>
      <w:tr w:rsidR="002F1C4B">
        <w:trPr>
          <w:trHeight w:val="240"/>
        </w:trPr>
        <w:tc>
          <w:tcPr>
            <w:tcW w:w="720" w:type="dxa"/>
            <w:shd w:val="clear" w:color="auto" w:fill="E6E6E6"/>
            <w:vAlign w:val="center"/>
          </w:tcPr>
          <w:p w:rsidR="002F1C4B" w:rsidRDefault="00BD0AB0">
            <w:r>
              <w:t>№ п/п</w:t>
            </w:r>
          </w:p>
        </w:tc>
        <w:tc>
          <w:tcPr>
            <w:tcW w:w="6300" w:type="dxa"/>
            <w:shd w:val="clear" w:color="auto" w:fill="E6E6E6"/>
            <w:vAlign w:val="center"/>
          </w:tcPr>
          <w:p w:rsidR="002F1C4B" w:rsidRDefault="00BD0AB0">
            <w:r>
              <w:t>Наименование</w:t>
            </w:r>
          </w:p>
        </w:tc>
        <w:tc>
          <w:tcPr>
            <w:tcW w:w="2727" w:type="dxa"/>
            <w:shd w:val="clear" w:color="auto" w:fill="E6E6E6"/>
            <w:vAlign w:val="center"/>
          </w:tcPr>
          <w:p w:rsidR="002F1C4B" w:rsidRDefault="00BD0AB0">
            <w:r>
              <w:t>Сведения об Участнике</w:t>
            </w:r>
          </w:p>
        </w:tc>
      </w:tr>
      <w:tr w:rsidR="002F1C4B">
        <w:tc>
          <w:tcPr>
            <w:tcW w:w="720" w:type="dxa"/>
          </w:tcPr>
          <w:p w:rsidR="002F1C4B" w:rsidRDefault="002F1C4B"/>
        </w:tc>
        <w:tc>
          <w:tcPr>
            <w:tcW w:w="6300" w:type="dxa"/>
            <w:vAlign w:val="center"/>
          </w:tcPr>
          <w:p w:rsidR="002F1C4B" w:rsidRDefault="00BD0AB0">
            <w:r>
              <w:t>Организационно-правовая форма и фирменное наименование Участника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Учредители, участники, акционеры (перечислить наименования и организационно-правовую форму</w:t>
            </w:r>
            <w:r>
              <w:br w:type="textWrapping" w:clear="all"/>
              <w:t>или Ф.И.О. всех учредителей, участников, акционеров, долю в % уставном капитале)</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Свидетельство о внесении в Единый государственный реестр юридических лиц (дата и номер, кем выдано)</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ИНН/КПП Участника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ОКПО Участника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ОКВЭД 2 Участника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Юридический адрес</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Почтовый адрес</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Отнесение Участника к российским или иностранным лицам на основании информации о месте регистрации (для юридических и индивидуальных предпринимателей), на основании документа, удостоверяющего личность (для физических лиц)</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Филиалы: перечислить наименования и почтовые адреса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Телефоны Участника (с указанием кода города)</w:t>
            </w:r>
          </w:p>
        </w:tc>
        <w:tc>
          <w:tcPr>
            <w:tcW w:w="2727" w:type="dxa"/>
            <w:vAlign w:val="center"/>
          </w:tcPr>
          <w:p w:rsidR="002F1C4B" w:rsidRDefault="002F1C4B"/>
        </w:tc>
      </w:tr>
      <w:tr w:rsidR="002F1C4B">
        <w:trPr>
          <w:trHeight w:val="116"/>
        </w:trPr>
        <w:tc>
          <w:tcPr>
            <w:tcW w:w="720" w:type="dxa"/>
          </w:tcPr>
          <w:p w:rsidR="002F1C4B" w:rsidRDefault="002F1C4B"/>
        </w:tc>
        <w:tc>
          <w:tcPr>
            <w:tcW w:w="6300" w:type="dxa"/>
            <w:vAlign w:val="center"/>
          </w:tcPr>
          <w:p w:rsidR="002F1C4B" w:rsidRDefault="00BD0AB0">
            <w:r>
              <w:t>Факс Участника (с указанием кода города)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Адрес электронной почты Участника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727" w:type="dxa"/>
            <w:vAlign w:val="center"/>
          </w:tcPr>
          <w:p w:rsidR="002F1C4B" w:rsidRDefault="002F1C4B"/>
        </w:tc>
      </w:tr>
      <w:tr w:rsidR="002F1C4B">
        <w:tc>
          <w:tcPr>
            <w:tcW w:w="720" w:type="dxa"/>
          </w:tcPr>
          <w:p w:rsidR="002F1C4B" w:rsidRDefault="002F1C4B"/>
        </w:tc>
        <w:tc>
          <w:tcPr>
            <w:tcW w:w="6300" w:type="dxa"/>
            <w:vAlign w:val="center"/>
          </w:tcPr>
          <w:p w:rsidR="002F1C4B" w:rsidRDefault="00BD0AB0">
            <w:r>
              <w:t>Фамилия, Имя и Отчество ответственного лица за участие в закрытых маркетинговых исследованиях Участника с указанием должности и контактного телефона</w:t>
            </w:r>
          </w:p>
        </w:tc>
        <w:tc>
          <w:tcPr>
            <w:tcW w:w="2727" w:type="dxa"/>
            <w:vAlign w:val="center"/>
          </w:tcPr>
          <w:p w:rsidR="002F1C4B" w:rsidRDefault="002F1C4B"/>
        </w:tc>
      </w:tr>
    </w:tbl>
    <w:p w:rsidR="002F1C4B" w:rsidRDefault="002F1C4B">
      <w:pPr>
        <w:rPr>
          <w:sz w:val="22"/>
          <w:szCs w:val="22"/>
        </w:rPr>
      </w:pPr>
    </w:p>
    <w:p w:rsidR="002F1C4B" w:rsidRDefault="00BD0AB0">
      <w:pPr>
        <w:rPr>
          <w:sz w:val="22"/>
          <w:szCs w:val="22"/>
        </w:rPr>
      </w:pPr>
      <w:bookmarkStart w:id="95" w:name="_Toc378613011"/>
      <w:bookmarkStart w:id="96" w:name="_Toc378762280"/>
      <w:bookmarkStart w:id="97" w:name="_Toc426609108"/>
      <w:r>
        <w:rPr>
          <w:sz w:val="22"/>
          <w:szCs w:val="22"/>
        </w:rPr>
        <w:t>Руководитель организации</w:t>
      </w:r>
      <w:r>
        <w:rPr>
          <w:sz w:val="22"/>
          <w:szCs w:val="22"/>
        </w:rPr>
        <w:tab/>
        <w:t xml:space="preserve"> </w:t>
      </w:r>
      <w:r>
        <w:rPr>
          <w:sz w:val="22"/>
          <w:szCs w:val="22"/>
        </w:rPr>
        <w:tab/>
        <w:t>/_______________(ФИО)</w:t>
      </w:r>
    </w:p>
    <w:p w:rsidR="002F1C4B" w:rsidRDefault="00BD0AB0">
      <w:pPr>
        <w:rPr>
          <w:sz w:val="22"/>
          <w:szCs w:val="22"/>
        </w:rPr>
      </w:pPr>
      <w:proofErr w:type="spellStart"/>
      <w:r>
        <w:rPr>
          <w:sz w:val="22"/>
          <w:szCs w:val="22"/>
        </w:rPr>
        <w:t>м.п</w:t>
      </w:r>
      <w:proofErr w:type="spellEnd"/>
      <w:r>
        <w:rPr>
          <w:sz w:val="22"/>
          <w:szCs w:val="22"/>
        </w:rPr>
        <w:t>.</w:t>
      </w:r>
      <w:r>
        <w:rPr>
          <w:sz w:val="22"/>
          <w:szCs w:val="22"/>
        </w:rPr>
        <w:tab/>
        <w:t>__</w:t>
      </w:r>
      <w:proofErr w:type="gramStart"/>
      <w:r>
        <w:rPr>
          <w:sz w:val="22"/>
          <w:szCs w:val="22"/>
        </w:rPr>
        <w:t>_._</w:t>
      </w:r>
      <w:proofErr w:type="gramEnd"/>
      <w:r>
        <w:rPr>
          <w:sz w:val="22"/>
          <w:szCs w:val="22"/>
        </w:rPr>
        <w:t>__.2026 (Дата)</w:t>
      </w:r>
      <w:bookmarkEnd w:id="95"/>
    </w:p>
    <w:p w:rsidR="002F1C4B" w:rsidRDefault="002F1C4B">
      <w:pPr>
        <w:rPr>
          <w:bCs/>
          <w:sz w:val="22"/>
          <w:szCs w:val="22"/>
        </w:rPr>
      </w:pPr>
    </w:p>
    <w:p w:rsidR="002F1C4B" w:rsidRDefault="002F1C4B">
      <w:pPr>
        <w:rPr>
          <w:bCs/>
          <w:color w:val="000000"/>
          <w:sz w:val="22"/>
          <w:szCs w:val="22"/>
        </w:rPr>
        <w:sectPr w:rsidR="002F1C4B">
          <w:headerReference w:type="default" r:id="rId15"/>
          <w:footerReference w:type="even" r:id="rId16"/>
          <w:footerReference w:type="default" r:id="rId17"/>
          <w:headerReference w:type="first" r:id="rId18"/>
          <w:pgSz w:w="11906" w:h="16838"/>
          <w:pgMar w:top="567" w:right="567" w:bottom="567" w:left="1134" w:header="720" w:footer="624"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2"/>
      </w:tblGrid>
      <w:tr w:rsidR="008D4C28" w:rsidRPr="000564ED" w:rsidTr="008D4C28">
        <w:trPr>
          <w:trHeight w:val="450"/>
        </w:trPr>
        <w:tc>
          <w:tcPr>
            <w:tcW w:w="5000" w:type="pct"/>
            <w:tcBorders>
              <w:top w:val="nil"/>
              <w:left w:val="nil"/>
              <w:bottom w:val="nil"/>
              <w:right w:val="nil"/>
            </w:tcBorders>
            <w:shd w:val="clear" w:color="auto" w:fill="auto"/>
            <w:noWrap/>
            <w:vAlign w:val="bottom"/>
            <w:hideMark/>
          </w:tcPr>
          <w:bookmarkEnd w:id="96"/>
          <w:bookmarkEnd w:id="97"/>
          <w:p w:rsidR="008D4C28" w:rsidRPr="000564ED" w:rsidRDefault="008D4C28" w:rsidP="00727C20">
            <w:pPr>
              <w:jc w:val="center"/>
              <w:rPr>
                <w:b/>
                <w:bCs/>
              </w:rPr>
            </w:pPr>
            <w:r>
              <w:rPr>
                <w:b/>
                <w:bCs/>
              </w:rPr>
              <w:lastRenderedPageBreak/>
              <w:t>4.3</w:t>
            </w:r>
            <w:r w:rsidRPr="000564ED">
              <w:rPr>
                <w:b/>
                <w:bCs/>
              </w:rPr>
              <w:t>. Информация о цепочке собственников, включая бенефициаров (в том числе, конечных) с приложением необходимых документов</w:t>
            </w:r>
          </w:p>
        </w:tc>
      </w:tr>
      <w:tr w:rsidR="008D4C28" w:rsidRPr="000564ED" w:rsidTr="008D4C28">
        <w:trPr>
          <w:trHeight w:val="250"/>
        </w:trPr>
        <w:tc>
          <w:tcPr>
            <w:tcW w:w="5000" w:type="pct"/>
            <w:tcBorders>
              <w:top w:val="nil"/>
              <w:left w:val="nil"/>
              <w:bottom w:val="single" w:sz="4" w:space="0" w:color="auto"/>
              <w:right w:val="nil"/>
            </w:tcBorders>
            <w:shd w:val="clear" w:color="auto" w:fill="auto"/>
            <w:noWrap/>
            <w:vAlign w:val="bottom"/>
            <w:hideMark/>
          </w:tcPr>
          <w:p w:rsidR="008D4C28" w:rsidRPr="000564ED" w:rsidRDefault="008D4C28" w:rsidP="00727C20">
            <w:pPr>
              <w:jc w:val="center"/>
              <w:rPr>
                <w:b/>
                <w:bCs/>
              </w:rPr>
            </w:pPr>
          </w:p>
        </w:tc>
      </w:tr>
      <w:tr w:rsidR="008D4C28" w:rsidRPr="000564ED" w:rsidTr="008D4C28">
        <w:trPr>
          <w:trHeight w:val="8079"/>
        </w:trPr>
        <w:tc>
          <w:tcPr>
            <w:tcW w:w="5000" w:type="pct"/>
            <w:tcBorders>
              <w:top w:val="single" w:sz="4" w:space="0" w:color="auto"/>
              <w:left w:val="nil"/>
              <w:bottom w:val="single" w:sz="4" w:space="0" w:color="auto"/>
              <w:right w:val="nil"/>
            </w:tcBorders>
            <w:shd w:val="clear" w:color="auto" w:fill="auto"/>
            <w:noWrap/>
            <w:hideMark/>
          </w:tcPr>
          <w:p w:rsidR="008D4C28" w:rsidRPr="000564ED" w:rsidRDefault="008D4C28" w:rsidP="00727C20">
            <w:pPr>
              <w:jc w:val="center"/>
              <w:rPr>
                <w:i/>
                <w:iCs/>
              </w:rPr>
            </w:pPr>
            <w:r w:rsidRPr="000564ED">
              <w:t>(</w:t>
            </w:r>
            <w:r w:rsidRPr="000564ED">
              <w:rPr>
                <w:i/>
                <w:iCs/>
              </w:rPr>
              <w:t>наименование организации, представляющей информацию)</w:t>
            </w:r>
          </w:p>
          <w:p w:rsidR="008D4C28" w:rsidRPr="000564ED" w:rsidRDefault="008D4C28" w:rsidP="00727C20">
            <w:pPr>
              <w:rPr>
                <w:iCs/>
              </w:rPr>
            </w:pPr>
          </w:p>
          <w:tbl>
            <w:tblPr>
              <w:tblW w:w="15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441"/>
              <w:gridCol w:w="531"/>
              <w:gridCol w:w="1009"/>
              <w:gridCol w:w="732"/>
              <w:gridCol w:w="965"/>
              <w:gridCol w:w="1195"/>
              <w:gridCol w:w="708"/>
              <w:gridCol w:w="467"/>
              <w:gridCol w:w="708"/>
              <w:gridCol w:w="741"/>
              <w:gridCol w:w="708"/>
              <w:gridCol w:w="1004"/>
              <w:gridCol w:w="329"/>
              <w:gridCol w:w="406"/>
              <w:gridCol w:w="531"/>
              <w:gridCol w:w="1009"/>
              <w:gridCol w:w="898"/>
              <w:gridCol w:w="1195"/>
              <w:gridCol w:w="965"/>
              <w:gridCol w:w="1189"/>
            </w:tblGrid>
            <w:tr w:rsidR="008D4C28" w:rsidRPr="000564ED" w:rsidTr="008D4C28">
              <w:trPr>
                <w:trHeight w:val="274"/>
              </w:trPr>
              <w:tc>
                <w:tcPr>
                  <w:tcW w:w="441" w:type="dxa"/>
                  <w:tcBorders>
                    <w:top w:val="single" w:sz="4" w:space="0" w:color="auto"/>
                  </w:tcBorders>
                  <w:shd w:val="clear" w:color="auto" w:fill="auto"/>
                  <w:noWrap/>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1</w:t>
                  </w:r>
                </w:p>
              </w:tc>
              <w:tc>
                <w:tcPr>
                  <w:tcW w:w="4677" w:type="dxa"/>
                  <w:gridSpan w:val="6"/>
                  <w:tcBorders>
                    <w:top w:val="single" w:sz="4" w:space="0" w:color="auto"/>
                  </w:tcBorders>
                  <w:shd w:val="clear" w:color="auto" w:fill="auto"/>
                  <w:noWrap/>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2</w:t>
                  </w:r>
                </w:p>
              </w:tc>
              <w:tc>
                <w:tcPr>
                  <w:tcW w:w="4111" w:type="dxa"/>
                  <w:gridSpan w:val="6"/>
                  <w:tcBorders>
                    <w:top w:val="single" w:sz="4" w:space="0" w:color="auto"/>
                  </w:tcBorders>
                  <w:shd w:val="clear" w:color="auto" w:fill="auto"/>
                  <w:noWrap/>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3</w:t>
                  </w:r>
                </w:p>
              </w:tc>
              <w:tc>
                <w:tcPr>
                  <w:tcW w:w="5387" w:type="dxa"/>
                  <w:gridSpan w:val="7"/>
                  <w:tcBorders>
                    <w:top w:val="single" w:sz="4" w:space="0" w:color="auto"/>
                  </w:tcBorders>
                  <w:shd w:val="clear" w:color="auto" w:fill="auto"/>
                  <w:noWrap/>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4</w:t>
                  </w:r>
                </w:p>
              </w:tc>
              <w:tc>
                <w:tcPr>
                  <w:tcW w:w="816" w:type="dxa"/>
                  <w:tcBorders>
                    <w:top w:val="single" w:sz="4" w:space="0" w:color="auto"/>
                  </w:tcBorders>
                  <w:shd w:val="clear" w:color="auto" w:fill="auto"/>
                  <w:noWrap/>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5</w:t>
                  </w:r>
                </w:p>
              </w:tc>
            </w:tr>
            <w:tr w:rsidR="008D4C28" w:rsidRPr="000564ED" w:rsidTr="00C42354">
              <w:trPr>
                <w:trHeight w:val="510"/>
              </w:trPr>
              <w:tc>
                <w:tcPr>
                  <w:tcW w:w="441" w:type="dxa"/>
                  <w:vMerge w:val="restart"/>
                  <w:shd w:val="clear" w:color="auto" w:fill="auto"/>
                  <w:textDirection w:val="btLr"/>
                  <w:vAlign w:val="center"/>
                  <w:hideMark/>
                </w:tcPr>
                <w:p w:rsidR="008D4C28" w:rsidRPr="00C42354" w:rsidRDefault="008D4C28" w:rsidP="00C42354">
                  <w:pPr>
                    <w:tabs>
                      <w:tab w:val="left" w:pos="567"/>
                      <w:tab w:val="left" w:pos="851"/>
                    </w:tabs>
                    <w:ind w:right="113" w:hanging="11"/>
                    <w:jc w:val="center"/>
                    <w:rPr>
                      <w:sz w:val="20"/>
                      <w:szCs w:val="20"/>
                    </w:rPr>
                  </w:pPr>
                  <w:r w:rsidRPr="00C42354">
                    <w:rPr>
                      <w:sz w:val="20"/>
                      <w:szCs w:val="20"/>
                    </w:rPr>
                    <w:t>№ п/п</w:t>
                  </w:r>
                </w:p>
              </w:tc>
              <w:tc>
                <w:tcPr>
                  <w:tcW w:w="4677" w:type="dxa"/>
                  <w:gridSpan w:val="6"/>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Наименование контрагента (ИНН, вид деятельности)</w:t>
                  </w:r>
                </w:p>
              </w:tc>
              <w:tc>
                <w:tcPr>
                  <w:tcW w:w="4111" w:type="dxa"/>
                  <w:gridSpan w:val="6"/>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Договор (реквизиты, предмет, цена, срок действия и иные существенные условия)</w:t>
                  </w:r>
                </w:p>
              </w:tc>
              <w:tc>
                <w:tcPr>
                  <w:tcW w:w="5387" w:type="dxa"/>
                  <w:gridSpan w:val="7"/>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Информация о цепочке собственников контрагента, включая бенефициаров (в том числе, конечных)</w:t>
                  </w:r>
                </w:p>
              </w:tc>
              <w:tc>
                <w:tcPr>
                  <w:tcW w:w="816" w:type="dxa"/>
                  <w:vMerge w:val="restart"/>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Информация о подтверждающих документах (наименование, реквизиты и т.д.)</w:t>
                  </w:r>
                </w:p>
              </w:tc>
            </w:tr>
            <w:tr w:rsidR="00C42354" w:rsidRPr="000564ED" w:rsidTr="00C42354">
              <w:trPr>
                <w:cantSplit/>
                <w:trHeight w:val="1680"/>
              </w:trPr>
              <w:tc>
                <w:tcPr>
                  <w:tcW w:w="441" w:type="dxa"/>
                  <w:vMerge/>
                  <w:vAlign w:val="center"/>
                  <w:hideMark/>
                </w:tcPr>
                <w:p w:rsidR="008D4C28" w:rsidRPr="00C42354" w:rsidRDefault="008D4C28" w:rsidP="00727C20">
                  <w:pPr>
                    <w:tabs>
                      <w:tab w:val="left" w:pos="567"/>
                      <w:tab w:val="left" w:pos="851"/>
                    </w:tabs>
                    <w:ind w:hanging="11"/>
                    <w:jc w:val="center"/>
                    <w:rPr>
                      <w:sz w:val="20"/>
                      <w:szCs w:val="20"/>
                    </w:rPr>
                  </w:pPr>
                </w:p>
              </w:tc>
              <w:tc>
                <w:tcPr>
                  <w:tcW w:w="567" w:type="dxa"/>
                  <w:shd w:val="clear" w:color="auto" w:fill="auto"/>
                  <w:textDirection w:val="btLr"/>
                  <w:vAlign w:val="center"/>
                  <w:hideMark/>
                </w:tcPr>
                <w:p w:rsidR="008D4C28" w:rsidRPr="00C42354" w:rsidRDefault="008D4C28" w:rsidP="00C42354">
                  <w:pPr>
                    <w:tabs>
                      <w:tab w:val="left" w:pos="567"/>
                      <w:tab w:val="left" w:pos="851"/>
                    </w:tabs>
                    <w:ind w:right="113" w:hanging="11"/>
                    <w:jc w:val="center"/>
                    <w:rPr>
                      <w:sz w:val="20"/>
                      <w:szCs w:val="20"/>
                    </w:rPr>
                  </w:pPr>
                  <w:r w:rsidRPr="00C42354">
                    <w:rPr>
                      <w:sz w:val="20"/>
                      <w:szCs w:val="20"/>
                    </w:rPr>
                    <w:t>ИНН</w:t>
                  </w:r>
                </w:p>
              </w:tc>
              <w:tc>
                <w:tcPr>
                  <w:tcW w:w="708" w:type="dxa"/>
                  <w:shd w:val="clear" w:color="auto" w:fill="auto"/>
                  <w:textDirection w:val="btLr"/>
                  <w:vAlign w:val="center"/>
                  <w:hideMark/>
                </w:tcPr>
                <w:p w:rsidR="008D4C28" w:rsidRPr="00C42354" w:rsidRDefault="008D4C28" w:rsidP="00C42354">
                  <w:pPr>
                    <w:tabs>
                      <w:tab w:val="left" w:pos="567"/>
                      <w:tab w:val="left" w:pos="851"/>
                    </w:tabs>
                    <w:ind w:right="113" w:hanging="11"/>
                    <w:jc w:val="center"/>
                    <w:rPr>
                      <w:sz w:val="20"/>
                      <w:szCs w:val="20"/>
                    </w:rPr>
                  </w:pPr>
                  <w:r w:rsidRPr="00C42354">
                    <w:rPr>
                      <w:sz w:val="20"/>
                      <w:szCs w:val="20"/>
                    </w:rPr>
                    <w:t>ОГРН</w:t>
                  </w:r>
                </w:p>
              </w:tc>
              <w:tc>
                <w:tcPr>
                  <w:tcW w:w="851"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Наименование краткое</w:t>
                  </w:r>
                </w:p>
              </w:tc>
              <w:tc>
                <w:tcPr>
                  <w:tcW w:w="850"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Код ОКВЭД основной</w:t>
                  </w:r>
                </w:p>
              </w:tc>
              <w:tc>
                <w:tcPr>
                  <w:tcW w:w="709"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ФИО руководителя</w:t>
                  </w:r>
                </w:p>
              </w:tc>
              <w:tc>
                <w:tcPr>
                  <w:tcW w:w="992"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Серия и номер документа, удостоверяющего личность руководителя, Адрес регистрации</w:t>
                  </w:r>
                </w:p>
              </w:tc>
              <w:tc>
                <w:tcPr>
                  <w:tcW w:w="851"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 договора</w:t>
                  </w:r>
                </w:p>
              </w:tc>
              <w:tc>
                <w:tcPr>
                  <w:tcW w:w="425"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Дата</w:t>
                  </w:r>
                </w:p>
              </w:tc>
              <w:tc>
                <w:tcPr>
                  <w:tcW w:w="709"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Предмет договора</w:t>
                  </w:r>
                </w:p>
              </w:tc>
              <w:tc>
                <w:tcPr>
                  <w:tcW w:w="567"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Цена (</w:t>
                  </w:r>
                  <w:proofErr w:type="spellStart"/>
                  <w:r w:rsidRPr="00C42354">
                    <w:rPr>
                      <w:sz w:val="20"/>
                      <w:szCs w:val="20"/>
                    </w:rPr>
                    <w:t>млн.руб</w:t>
                  </w:r>
                  <w:proofErr w:type="spellEnd"/>
                  <w:r w:rsidRPr="00C42354">
                    <w:rPr>
                      <w:sz w:val="20"/>
                      <w:szCs w:val="20"/>
                    </w:rPr>
                    <w:t>)</w:t>
                  </w:r>
                </w:p>
              </w:tc>
              <w:tc>
                <w:tcPr>
                  <w:tcW w:w="709"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Срок действия</w:t>
                  </w:r>
                </w:p>
              </w:tc>
              <w:tc>
                <w:tcPr>
                  <w:tcW w:w="850"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Иные существенные условия</w:t>
                  </w:r>
                </w:p>
              </w:tc>
              <w:tc>
                <w:tcPr>
                  <w:tcW w:w="392" w:type="dxa"/>
                  <w:shd w:val="clear" w:color="auto" w:fill="auto"/>
                  <w:vAlign w:val="center"/>
                  <w:hideMark/>
                </w:tcPr>
                <w:p w:rsidR="008D4C28" w:rsidRPr="00C42354" w:rsidRDefault="008D4C28" w:rsidP="00727C20">
                  <w:pPr>
                    <w:tabs>
                      <w:tab w:val="left" w:pos="567"/>
                      <w:tab w:val="left" w:pos="851"/>
                    </w:tabs>
                    <w:ind w:hanging="23"/>
                    <w:rPr>
                      <w:sz w:val="20"/>
                      <w:szCs w:val="20"/>
                    </w:rPr>
                  </w:pPr>
                  <w:r w:rsidRPr="00C42354">
                    <w:rPr>
                      <w:sz w:val="20"/>
                      <w:szCs w:val="20"/>
                    </w:rPr>
                    <w:t>№</w:t>
                  </w:r>
                </w:p>
              </w:tc>
              <w:tc>
                <w:tcPr>
                  <w:tcW w:w="459" w:type="dxa"/>
                  <w:shd w:val="clear" w:color="auto" w:fill="auto"/>
                  <w:textDirection w:val="btLr"/>
                  <w:vAlign w:val="center"/>
                  <w:hideMark/>
                </w:tcPr>
                <w:p w:rsidR="008D4C28" w:rsidRPr="00C42354" w:rsidRDefault="008D4C28" w:rsidP="00C42354">
                  <w:pPr>
                    <w:tabs>
                      <w:tab w:val="left" w:pos="567"/>
                      <w:tab w:val="left" w:pos="851"/>
                    </w:tabs>
                    <w:ind w:right="113" w:hanging="11"/>
                    <w:jc w:val="center"/>
                    <w:rPr>
                      <w:sz w:val="20"/>
                      <w:szCs w:val="20"/>
                    </w:rPr>
                  </w:pPr>
                  <w:r w:rsidRPr="00C42354">
                    <w:rPr>
                      <w:sz w:val="20"/>
                      <w:szCs w:val="20"/>
                    </w:rPr>
                    <w:t>ИНН</w:t>
                  </w:r>
                </w:p>
              </w:tc>
              <w:tc>
                <w:tcPr>
                  <w:tcW w:w="708" w:type="dxa"/>
                  <w:shd w:val="clear" w:color="auto" w:fill="auto"/>
                  <w:textDirection w:val="btLr"/>
                  <w:vAlign w:val="center"/>
                  <w:hideMark/>
                </w:tcPr>
                <w:p w:rsidR="008D4C28" w:rsidRPr="00C42354" w:rsidRDefault="008D4C28" w:rsidP="00C42354">
                  <w:pPr>
                    <w:tabs>
                      <w:tab w:val="left" w:pos="567"/>
                      <w:tab w:val="left" w:pos="851"/>
                    </w:tabs>
                    <w:ind w:right="113" w:hanging="11"/>
                    <w:jc w:val="center"/>
                    <w:rPr>
                      <w:sz w:val="20"/>
                      <w:szCs w:val="20"/>
                    </w:rPr>
                  </w:pPr>
                  <w:r w:rsidRPr="00C42354">
                    <w:rPr>
                      <w:sz w:val="20"/>
                      <w:szCs w:val="20"/>
                    </w:rPr>
                    <w:t>ОГРН</w:t>
                  </w:r>
                </w:p>
              </w:tc>
              <w:tc>
                <w:tcPr>
                  <w:tcW w:w="851"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Наименование / ФИО</w:t>
                  </w:r>
                </w:p>
              </w:tc>
              <w:tc>
                <w:tcPr>
                  <w:tcW w:w="709"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Адрес регистрации</w:t>
                  </w:r>
                </w:p>
              </w:tc>
              <w:tc>
                <w:tcPr>
                  <w:tcW w:w="1134"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Серия и номер документа, удостоверяющего личность (для физического лица)</w:t>
                  </w:r>
                </w:p>
              </w:tc>
              <w:tc>
                <w:tcPr>
                  <w:tcW w:w="1134" w:type="dxa"/>
                  <w:shd w:val="clear" w:color="auto" w:fill="auto"/>
                  <w:vAlign w:val="center"/>
                  <w:hideMark/>
                </w:tcPr>
                <w:p w:rsidR="008D4C28" w:rsidRPr="00C42354" w:rsidRDefault="008D4C28" w:rsidP="00727C20">
                  <w:pPr>
                    <w:tabs>
                      <w:tab w:val="left" w:pos="567"/>
                      <w:tab w:val="left" w:pos="851"/>
                    </w:tabs>
                    <w:ind w:hanging="11"/>
                    <w:jc w:val="center"/>
                    <w:rPr>
                      <w:sz w:val="20"/>
                      <w:szCs w:val="20"/>
                    </w:rPr>
                  </w:pPr>
                  <w:r w:rsidRPr="00C42354">
                    <w:rPr>
                      <w:sz w:val="20"/>
                      <w:szCs w:val="20"/>
                    </w:rPr>
                    <w:t>Руководитель / участник / акционер / бенефициар</w:t>
                  </w:r>
                </w:p>
              </w:tc>
              <w:tc>
                <w:tcPr>
                  <w:tcW w:w="816" w:type="dxa"/>
                  <w:vMerge/>
                  <w:vAlign w:val="center"/>
                  <w:hideMark/>
                </w:tcPr>
                <w:p w:rsidR="008D4C28" w:rsidRPr="00C42354" w:rsidRDefault="008D4C28" w:rsidP="00727C20">
                  <w:pPr>
                    <w:tabs>
                      <w:tab w:val="left" w:pos="567"/>
                      <w:tab w:val="left" w:pos="851"/>
                    </w:tabs>
                    <w:ind w:hanging="11"/>
                    <w:rPr>
                      <w:sz w:val="20"/>
                      <w:szCs w:val="20"/>
                    </w:rPr>
                  </w:pPr>
                </w:p>
              </w:tc>
            </w:tr>
            <w:tr w:rsidR="00C42354" w:rsidRPr="000564ED" w:rsidTr="008D4C28">
              <w:trPr>
                <w:trHeight w:val="102"/>
              </w:trPr>
              <w:tc>
                <w:tcPr>
                  <w:tcW w:w="441"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567"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708"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851"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850"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709" w:type="dxa"/>
                  <w:shd w:val="clear" w:color="auto" w:fill="auto"/>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992"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851"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425"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709" w:type="dxa"/>
                  <w:shd w:val="clear" w:color="auto" w:fill="auto"/>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567"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p>
              </w:tc>
              <w:tc>
                <w:tcPr>
                  <w:tcW w:w="709"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850"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392"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459"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708"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851"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709"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1134"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1134" w:type="dxa"/>
                  <w:shd w:val="clear" w:color="auto" w:fill="auto"/>
                  <w:noWrap/>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c>
                <w:tcPr>
                  <w:tcW w:w="816" w:type="dxa"/>
                  <w:shd w:val="clear" w:color="auto" w:fill="auto"/>
                  <w:vAlign w:val="bottom"/>
                  <w:hideMark/>
                </w:tcPr>
                <w:p w:rsidR="008D4C28" w:rsidRPr="00C42354" w:rsidRDefault="008D4C28" w:rsidP="00727C20">
                  <w:pPr>
                    <w:tabs>
                      <w:tab w:val="left" w:pos="567"/>
                      <w:tab w:val="left" w:pos="851"/>
                    </w:tabs>
                    <w:ind w:hanging="11"/>
                    <w:rPr>
                      <w:iCs/>
                      <w:sz w:val="20"/>
                      <w:szCs w:val="20"/>
                    </w:rPr>
                  </w:pPr>
                  <w:r w:rsidRPr="00C42354">
                    <w:rPr>
                      <w:iCs/>
                      <w:sz w:val="20"/>
                      <w:szCs w:val="20"/>
                    </w:rPr>
                    <w:t> </w:t>
                  </w:r>
                </w:p>
              </w:tc>
            </w:tr>
            <w:tr w:rsidR="008D4C28" w:rsidRPr="000564ED" w:rsidTr="008D4C28">
              <w:trPr>
                <w:trHeight w:val="102"/>
              </w:trPr>
              <w:tc>
                <w:tcPr>
                  <w:tcW w:w="15432" w:type="dxa"/>
                  <w:gridSpan w:val="21"/>
                  <w:shd w:val="clear" w:color="auto" w:fill="auto"/>
                  <w:noWrap/>
                  <w:vAlign w:val="bottom"/>
                </w:tcPr>
                <w:p w:rsidR="008D4C28" w:rsidRPr="000564ED" w:rsidRDefault="008D4C28" w:rsidP="00727C20">
                  <w:pPr>
                    <w:tabs>
                      <w:tab w:val="left" w:pos="567"/>
                      <w:tab w:val="left" w:pos="851"/>
                    </w:tabs>
                    <w:ind w:hanging="11"/>
                    <w:rPr>
                      <w:b/>
                    </w:rPr>
                  </w:pPr>
                </w:p>
                <w:p w:rsidR="008D4C28" w:rsidRPr="000564ED" w:rsidRDefault="008D4C28" w:rsidP="00727C20">
                  <w:pPr>
                    <w:tabs>
                      <w:tab w:val="left" w:pos="567"/>
                      <w:tab w:val="left" w:pos="851"/>
                    </w:tabs>
                    <w:ind w:hanging="11"/>
                    <w:rPr>
                      <w:b/>
                    </w:rPr>
                  </w:pPr>
                  <w:r w:rsidRPr="000564ED">
                    <w:rPr>
                      <w:b/>
                    </w:rPr>
                    <w:t>________________________________________</w:t>
                  </w:r>
                </w:p>
                <w:p w:rsidR="008D4C28" w:rsidRPr="000564ED" w:rsidRDefault="008D4C28" w:rsidP="00727C20">
                  <w:pPr>
                    <w:tabs>
                      <w:tab w:val="left" w:pos="567"/>
                      <w:tab w:val="left" w:pos="851"/>
                    </w:tabs>
                    <w:ind w:hanging="11"/>
                    <w:rPr>
                      <w:b/>
                      <w:i/>
                    </w:rPr>
                  </w:pPr>
                  <w:r w:rsidRPr="000564ED">
                    <w:rPr>
                      <w:b/>
                      <w:i/>
                    </w:rPr>
                    <w:t>(подпись, М.П.)</w:t>
                  </w:r>
                </w:p>
                <w:p w:rsidR="008D4C28" w:rsidRPr="000564ED" w:rsidRDefault="008D4C28" w:rsidP="00727C20">
                  <w:pPr>
                    <w:tabs>
                      <w:tab w:val="left" w:pos="567"/>
                      <w:tab w:val="left" w:pos="851"/>
                    </w:tabs>
                    <w:ind w:hanging="11"/>
                    <w:rPr>
                      <w:b/>
                    </w:rPr>
                  </w:pPr>
                  <w:r w:rsidRPr="000564ED">
                    <w:rPr>
                      <w:b/>
                    </w:rPr>
                    <w:t>________________________________________</w:t>
                  </w:r>
                </w:p>
                <w:p w:rsidR="008D4C28" w:rsidRPr="000564ED" w:rsidRDefault="008D4C28" w:rsidP="00727C20">
                  <w:pPr>
                    <w:tabs>
                      <w:tab w:val="left" w:pos="567"/>
                      <w:tab w:val="left" w:pos="851"/>
                    </w:tabs>
                    <w:ind w:hanging="11"/>
                    <w:rPr>
                      <w:b/>
                    </w:rPr>
                  </w:pPr>
                  <w:r w:rsidRPr="000564ED">
                    <w:rPr>
                      <w:b/>
                      <w:i/>
                    </w:rPr>
                    <w:t>(фамилия, имя, отчество подписавшего, должность</w:t>
                  </w:r>
                  <w:r w:rsidRPr="000564ED">
                    <w:rPr>
                      <w:b/>
                    </w:rPr>
                    <w:t>)</w:t>
                  </w:r>
                </w:p>
                <w:p w:rsidR="008D4C28" w:rsidRPr="000564ED" w:rsidRDefault="008D4C28" w:rsidP="00727C20">
                  <w:pPr>
                    <w:tabs>
                      <w:tab w:val="left" w:pos="567"/>
                      <w:tab w:val="left" w:pos="851"/>
                    </w:tabs>
                    <w:ind w:hanging="11"/>
                    <w:rPr>
                      <w:b/>
                    </w:rPr>
                  </w:pPr>
                </w:p>
              </w:tc>
            </w:tr>
          </w:tbl>
          <w:p w:rsidR="008D4C28" w:rsidRPr="000564ED" w:rsidRDefault="008D4C28" w:rsidP="00727C20">
            <w:pPr>
              <w:rPr>
                <w:iCs/>
              </w:rPr>
            </w:pPr>
          </w:p>
          <w:p w:rsidR="008D4C28" w:rsidRPr="000564ED" w:rsidRDefault="008D4C28" w:rsidP="00727C20">
            <w:pPr>
              <w:rPr>
                <w:iCs/>
              </w:rPr>
            </w:pPr>
          </w:p>
          <w:p w:rsidR="008D4C28" w:rsidRPr="000564ED" w:rsidRDefault="008D4C28" w:rsidP="00727C20"/>
        </w:tc>
      </w:tr>
    </w:tbl>
    <w:p w:rsidR="008D4C28" w:rsidRDefault="008D4C28">
      <w:pPr>
        <w:rPr>
          <w:vertAlign w:val="superscript"/>
        </w:rPr>
        <w:sectPr w:rsidR="008D4C28" w:rsidSect="008D4C28">
          <w:pgSz w:w="16838" w:h="11906" w:orient="landscape"/>
          <w:pgMar w:top="238" w:right="238" w:bottom="238" w:left="238" w:header="680" w:footer="493" w:gutter="0"/>
          <w:pgNumType w:start="23"/>
          <w:cols w:space="708"/>
          <w:docGrid w:linePitch="360"/>
        </w:sectPr>
      </w:pPr>
    </w:p>
    <w:p w:rsidR="002F1C4B" w:rsidRDefault="00BD0AB0">
      <w:r>
        <w:lastRenderedPageBreak/>
        <w:t xml:space="preserve">Инструкция для заполнения: </w:t>
      </w:r>
    </w:p>
    <w:p w:rsidR="002F1C4B" w:rsidRDefault="002F1C4B"/>
    <w:p w:rsidR="002F1C4B" w:rsidRDefault="00BD0AB0">
      <w:r>
        <w:t xml:space="preserve">Столбец 4.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 </w:t>
      </w:r>
    </w:p>
    <w:p w:rsidR="002F1C4B" w:rsidRDefault="00BD0AB0">
      <w:r>
        <w:t>В случае если доля участия в уставном капитале составляет менее 100 (сто) процентов, указываются сведения об иных участвующих в уставном капитале лицах, а также их долив уставном капитале.</w:t>
      </w:r>
    </w:p>
    <w:p w:rsidR="002F1C4B" w:rsidRDefault="00BD0AB0">
      <w:r>
        <w:t>Для физических лиц - фамилия, имя, отчество, паспортные данные.</w:t>
      </w:r>
    </w:p>
    <w:p w:rsidR="002F1C4B" w:rsidRDefault="00BD0AB0">
      <w:r>
        <w:t xml:space="preserve">Для юридических лиц - полное наименование и организационно-правовая форма на русском языке, ИНН, юридический и почтовый адрес </w:t>
      </w:r>
      <w:r w:rsidR="00EB4D78">
        <w:br/>
      </w:r>
      <w:r>
        <w:t>(в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F1C4B" w:rsidRDefault="00BD0AB0">
      <w:pPr>
        <w:rPr>
          <w:i/>
        </w:rPr>
      </w:pPr>
      <w:r>
        <w:rPr>
          <w:i/>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2F1C4B" w:rsidRDefault="00BD0AB0">
      <w:r>
        <w:tab/>
        <w:t>В отношении Участников, являющихся публичными акционерными обществами, акции которых котируются на бирже, или число акционеров которых превышает 50 (пятьдесят),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(пяти) процентов.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(пяти) процентов, допускается указание общей информации о количестве таких акционеров.</w:t>
      </w: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sectPr w:rsidR="002F1C4B">
          <w:pgSz w:w="16838" w:h="11906" w:orient="landscape"/>
          <w:pgMar w:top="567" w:right="567" w:bottom="567" w:left="1134" w:header="720" w:footer="624" w:gutter="0"/>
          <w:cols w:space="720"/>
          <w:titlePg/>
          <w:docGrid w:linePitch="360"/>
        </w:sectPr>
      </w:pPr>
    </w:p>
    <w:p w:rsidR="002F1C4B" w:rsidRDefault="00BD0AB0">
      <w:pPr>
        <w:pStyle w:val="11H111coheading1DocumentHeader11Heading1iz111Sectionh1III"/>
        <w:rPr>
          <w:sz w:val="24"/>
          <w:szCs w:val="24"/>
        </w:rPr>
      </w:pPr>
      <w:r>
        <w:rPr>
          <w:sz w:val="24"/>
          <w:szCs w:val="24"/>
        </w:rPr>
        <w:lastRenderedPageBreak/>
        <w:t>4.4. Справка о кадровых ресурсах (Форма 4).</w:t>
      </w:r>
    </w:p>
    <w:p w:rsidR="002F1C4B" w:rsidRDefault="002F1C4B"/>
    <w:p w:rsidR="002F1C4B" w:rsidRDefault="00BD0AB0">
      <w:r>
        <w:t>Таблица-1. Основные кадровые ресурсы</w:t>
      </w:r>
    </w:p>
    <w:tbl>
      <w:tblPr>
        <w:tblW w:w="1024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95"/>
        <w:gridCol w:w="2268"/>
        <w:gridCol w:w="2586"/>
        <w:gridCol w:w="1950"/>
        <w:gridCol w:w="2747"/>
      </w:tblGrid>
      <w:tr w:rsidR="002F1C4B">
        <w:trPr>
          <w:trHeight w:val="551"/>
        </w:trPr>
        <w:tc>
          <w:tcPr>
            <w:tcW w:w="695" w:type="dxa"/>
            <w:tcBorders>
              <w:top w:val="single" w:sz="12" w:space="0" w:color="000000"/>
              <w:bottom w:val="single" w:sz="12" w:space="0" w:color="000000"/>
            </w:tcBorders>
            <w:shd w:val="clear" w:color="auto" w:fill="E6E6E6"/>
            <w:vAlign w:val="center"/>
          </w:tcPr>
          <w:p w:rsidR="002F1C4B" w:rsidRDefault="00BD0AB0">
            <w:r>
              <w:t>№</w:t>
            </w:r>
            <w:r>
              <w:br w:type="textWrapping" w:clear="all"/>
              <w:t>п/п</w:t>
            </w:r>
          </w:p>
        </w:tc>
        <w:tc>
          <w:tcPr>
            <w:tcW w:w="2268" w:type="dxa"/>
            <w:tcBorders>
              <w:top w:val="single" w:sz="12" w:space="0" w:color="000000"/>
              <w:bottom w:val="single" w:sz="12" w:space="0" w:color="000000"/>
            </w:tcBorders>
            <w:shd w:val="clear" w:color="auto" w:fill="E6E6E6"/>
            <w:vAlign w:val="center"/>
          </w:tcPr>
          <w:p w:rsidR="002F1C4B" w:rsidRDefault="00BD0AB0">
            <w:r>
              <w:t>Фамилия, имя, отчество специалиста</w:t>
            </w:r>
          </w:p>
        </w:tc>
        <w:tc>
          <w:tcPr>
            <w:tcW w:w="2586" w:type="dxa"/>
            <w:tcBorders>
              <w:top w:val="single" w:sz="12" w:space="0" w:color="000000"/>
              <w:bottom w:val="single" w:sz="12" w:space="0" w:color="000000"/>
            </w:tcBorders>
            <w:shd w:val="clear" w:color="auto" w:fill="E6E6E6"/>
            <w:vAlign w:val="center"/>
          </w:tcPr>
          <w:p w:rsidR="002F1C4B" w:rsidRDefault="00BD0AB0">
            <w:r>
              <w:t>Образование (учебное заведение, год окончания, полученная специальность)</w:t>
            </w:r>
          </w:p>
        </w:tc>
        <w:tc>
          <w:tcPr>
            <w:tcW w:w="1950" w:type="dxa"/>
            <w:tcBorders>
              <w:top w:val="single" w:sz="12" w:space="0" w:color="000000"/>
              <w:bottom w:val="single" w:sz="12" w:space="0" w:color="000000"/>
            </w:tcBorders>
            <w:shd w:val="clear" w:color="auto" w:fill="E6E6E6"/>
            <w:vAlign w:val="center"/>
          </w:tcPr>
          <w:p w:rsidR="002F1C4B" w:rsidRDefault="00BD0AB0">
            <w:r>
              <w:t>Должность</w:t>
            </w:r>
          </w:p>
        </w:tc>
        <w:tc>
          <w:tcPr>
            <w:tcW w:w="2747" w:type="dxa"/>
            <w:tcBorders>
              <w:top w:val="single" w:sz="12" w:space="0" w:color="000000"/>
              <w:bottom w:val="single" w:sz="12" w:space="0" w:color="000000"/>
            </w:tcBorders>
            <w:shd w:val="clear" w:color="auto" w:fill="E6E6E6"/>
            <w:vAlign w:val="center"/>
          </w:tcPr>
          <w:p w:rsidR="002F1C4B" w:rsidRDefault="00BD0AB0">
            <w:r>
              <w:t>Стаж работы в данной или аналогичной должности, лет</w:t>
            </w:r>
          </w:p>
        </w:tc>
      </w:tr>
      <w:tr w:rsidR="002F1C4B">
        <w:tc>
          <w:tcPr>
            <w:tcW w:w="10246" w:type="dxa"/>
            <w:gridSpan w:val="5"/>
            <w:tcBorders>
              <w:top w:val="single" w:sz="12" w:space="0" w:color="000000"/>
            </w:tcBorders>
          </w:tcPr>
          <w:p w:rsidR="002F1C4B" w:rsidRDefault="00BD0AB0">
            <w:r>
              <w:t>Руководящее звено (руководитель и его заместители, главный бухгалтер, главный экономист, главный юрист)</w:t>
            </w:r>
          </w:p>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BD0AB0">
            <w:r>
              <w:t>…</w:t>
            </w:r>
          </w:p>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10246" w:type="dxa"/>
            <w:gridSpan w:val="5"/>
          </w:tcPr>
          <w:p w:rsidR="002F1C4B" w:rsidRDefault="00BD0AB0">
            <w:r>
              <w:t xml:space="preserve">Инженерно-технические специалисты (планируемые для исполнения договора) </w:t>
            </w:r>
          </w:p>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BD0AB0">
            <w:r>
              <w:t>…</w:t>
            </w:r>
          </w:p>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10246" w:type="dxa"/>
            <w:gridSpan w:val="5"/>
          </w:tcPr>
          <w:p w:rsidR="002F1C4B" w:rsidRDefault="00BD0AB0">
            <w:r>
              <w:t>Прочий персонал (планируемый для исполнения договора)</w:t>
            </w:r>
          </w:p>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2F1C4B"/>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r w:rsidR="002F1C4B">
        <w:tc>
          <w:tcPr>
            <w:tcW w:w="695" w:type="dxa"/>
          </w:tcPr>
          <w:p w:rsidR="002F1C4B" w:rsidRDefault="00BD0AB0">
            <w:r>
              <w:t>…</w:t>
            </w:r>
          </w:p>
        </w:tc>
        <w:tc>
          <w:tcPr>
            <w:tcW w:w="2268" w:type="dxa"/>
          </w:tcPr>
          <w:p w:rsidR="002F1C4B" w:rsidRDefault="002F1C4B"/>
        </w:tc>
        <w:tc>
          <w:tcPr>
            <w:tcW w:w="2586" w:type="dxa"/>
          </w:tcPr>
          <w:p w:rsidR="002F1C4B" w:rsidRDefault="002F1C4B"/>
        </w:tc>
        <w:tc>
          <w:tcPr>
            <w:tcW w:w="1950" w:type="dxa"/>
          </w:tcPr>
          <w:p w:rsidR="002F1C4B" w:rsidRDefault="002F1C4B"/>
        </w:tc>
        <w:tc>
          <w:tcPr>
            <w:tcW w:w="2747" w:type="dxa"/>
          </w:tcPr>
          <w:p w:rsidR="002F1C4B" w:rsidRDefault="002F1C4B"/>
        </w:tc>
      </w:tr>
    </w:tbl>
    <w:p w:rsidR="002F1C4B" w:rsidRDefault="002F1C4B"/>
    <w:p w:rsidR="002F1C4B" w:rsidRDefault="00BD0AB0">
      <w:r>
        <w:t>Таблица-2. Общий персонал</w:t>
      </w:r>
    </w:p>
    <w:tbl>
      <w:tblPr>
        <w:tblW w:w="1017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210"/>
        <w:gridCol w:w="2565"/>
        <w:gridCol w:w="2398"/>
      </w:tblGrid>
      <w:tr w:rsidR="002F1C4B">
        <w:tc>
          <w:tcPr>
            <w:tcW w:w="5210" w:type="dxa"/>
            <w:vMerge w:val="restart"/>
          </w:tcPr>
          <w:p w:rsidR="002F1C4B" w:rsidRDefault="00BD0AB0">
            <w:r>
              <w:t>Группа специалистов</w:t>
            </w:r>
          </w:p>
        </w:tc>
        <w:tc>
          <w:tcPr>
            <w:tcW w:w="4963" w:type="dxa"/>
            <w:gridSpan w:val="2"/>
            <w:tcBorders>
              <w:bottom w:val="single" w:sz="12" w:space="0" w:color="000000"/>
            </w:tcBorders>
          </w:tcPr>
          <w:p w:rsidR="002F1C4B" w:rsidRDefault="00BD0AB0">
            <w:r>
              <w:t>Штатная численность, чел.</w:t>
            </w:r>
          </w:p>
        </w:tc>
      </w:tr>
      <w:tr w:rsidR="002F1C4B">
        <w:tc>
          <w:tcPr>
            <w:tcW w:w="5210" w:type="dxa"/>
            <w:vMerge/>
            <w:tcBorders>
              <w:bottom w:val="single" w:sz="12" w:space="0" w:color="000000"/>
            </w:tcBorders>
          </w:tcPr>
          <w:p w:rsidR="002F1C4B" w:rsidRDefault="002F1C4B"/>
        </w:tc>
        <w:tc>
          <w:tcPr>
            <w:tcW w:w="2565" w:type="dxa"/>
            <w:tcBorders>
              <w:top w:val="single" w:sz="12" w:space="0" w:color="000000"/>
              <w:bottom w:val="single" w:sz="12" w:space="0" w:color="000000"/>
              <w:right w:val="single" w:sz="12" w:space="0" w:color="000000"/>
            </w:tcBorders>
          </w:tcPr>
          <w:p w:rsidR="002F1C4B" w:rsidRDefault="00BD0AB0">
            <w:r>
              <w:t>общая</w:t>
            </w:r>
          </w:p>
        </w:tc>
        <w:tc>
          <w:tcPr>
            <w:tcW w:w="2398" w:type="dxa"/>
            <w:tcBorders>
              <w:top w:val="single" w:sz="12" w:space="0" w:color="000000"/>
              <w:left w:val="single" w:sz="12" w:space="0" w:color="000000"/>
              <w:bottom w:val="single" w:sz="12" w:space="0" w:color="000000"/>
            </w:tcBorders>
          </w:tcPr>
          <w:p w:rsidR="002F1C4B" w:rsidRDefault="00BD0AB0">
            <w:r>
              <w:t xml:space="preserve">в </w:t>
            </w:r>
            <w:proofErr w:type="spellStart"/>
            <w:r>
              <w:t>т.ч</w:t>
            </w:r>
            <w:proofErr w:type="spellEnd"/>
            <w:r>
              <w:t>. работающие в течение последних 3 (трех) лет</w:t>
            </w:r>
          </w:p>
        </w:tc>
      </w:tr>
      <w:tr w:rsidR="002F1C4B">
        <w:tc>
          <w:tcPr>
            <w:tcW w:w="5210" w:type="dxa"/>
            <w:tcBorders>
              <w:top w:val="single" w:sz="12" w:space="0" w:color="000000"/>
            </w:tcBorders>
          </w:tcPr>
          <w:p w:rsidR="002F1C4B" w:rsidRDefault="00BD0AB0">
            <w:r>
              <w:t>Руководящий персонал</w:t>
            </w:r>
          </w:p>
        </w:tc>
        <w:tc>
          <w:tcPr>
            <w:tcW w:w="2565" w:type="dxa"/>
            <w:tcBorders>
              <w:top w:val="single" w:sz="12" w:space="0" w:color="000000"/>
              <w:right w:val="single" w:sz="12" w:space="0" w:color="000000"/>
            </w:tcBorders>
          </w:tcPr>
          <w:p w:rsidR="002F1C4B" w:rsidRDefault="002F1C4B"/>
        </w:tc>
        <w:tc>
          <w:tcPr>
            <w:tcW w:w="2398" w:type="dxa"/>
            <w:tcBorders>
              <w:top w:val="single" w:sz="12" w:space="0" w:color="000000"/>
              <w:left w:val="single" w:sz="12" w:space="0" w:color="000000"/>
            </w:tcBorders>
          </w:tcPr>
          <w:p w:rsidR="002F1C4B" w:rsidRDefault="002F1C4B"/>
        </w:tc>
      </w:tr>
      <w:tr w:rsidR="002F1C4B">
        <w:tc>
          <w:tcPr>
            <w:tcW w:w="5210" w:type="dxa"/>
          </w:tcPr>
          <w:p w:rsidR="002F1C4B" w:rsidRDefault="00BD0AB0">
            <w:r>
              <w:t>Инженерно-технический персонал</w:t>
            </w:r>
          </w:p>
        </w:tc>
        <w:tc>
          <w:tcPr>
            <w:tcW w:w="2565" w:type="dxa"/>
            <w:tcBorders>
              <w:right w:val="single" w:sz="12" w:space="0" w:color="000000"/>
            </w:tcBorders>
          </w:tcPr>
          <w:p w:rsidR="002F1C4B" w:rsidRDefault="002F1C4B"/>
        </w:tc>
        <w:tc>
          <w:tcPr>
            <w:tcW w:w="2398" w:type="dxa"/>
            <w:tcBorders>
              <w:left w:val="single" w:sz="12" w:space="0" w:color="000000"/>
            </w:tcBorders>
          </w:tcPr>
          <w:p w:rsidR="002F1C4B" w:rsidRDefault="002F1C4B"/>
        </w:tc>
      </w:tr>
      <w:tr w:rsidR="002F1C4B">
        <w:tc>
          <w:tcPr>
            <w:tcW w:w="5210" w:type="dxa"/>
          </w:tcPr>
          <w:p w:rsidR="002F1C4B" w:rsidRDefault="00BD0AB0">
            <w:r>
              <w:t>Рабочие и вспомогательный персонал</w:t>
            </w:r>
          </w:p>
        </w:tc>
        <w:tc>
          <w:tcPr>
            <w:tcW w:w="2565" w:type="dxa"/>
            <w:tcBorders>
              <w:right w:val="single" w:sz="12" w:space="0" w:color="000000"/>
            </w:tcBorders>
          </w:tcPr>
          <w:p w:rsidR="002F1C4B" w:rsidRDefault="002F1C4B"/>
        </w:tc>
        <w:tc>
          <w:tcPr>
            <w:tcW w:w="2398" w:type="dxa"/>
            <w:tcBorders>
              <w:left w:val="single" w:sz="12" w:space="0" w:color="000000"/>
            </w:tcBorders>
          </w:tcPr>
          <w:p w:rsidR="002F1C4B" w:rsidRDefault="002F1C4B"/>
        </w:tc>
      </w:tr>
    </w:tbl>
    <w:p w:rsidR="002F1C4B" w:rsidRDefault="002F1C4B"/>
    <w:p w:rsidR="002F1C4B" w:rsidRDefault="002F1C4B"/>
    <w:p w:rsidR="002F1C4B" w:rsidRDefault="00BD0AB0">
      <w:r>
        <w:t>____________________________________</w:t>
      </w:r>
    </w:p>
    <w:p w:rsidR="002F1C4B" w:rsidRDefault="00BD0AB0">
      <w:pPr>
        <w:rPr>
          <w:vertAlign w:val="superscript"/>
        </w:rPr>
      </w:pPr>
      <w:r>
        <w:rPr>
          <w:vertAlign w:val="superscript"/>
        </w:rPr>
        <w:t>(подпись, М.П.)</w:t>
      </w:r>
    </w:p>
    <w:p w:rsidR="002F1C4B" w:rsidRDefault="00BD0AB0">
      <w:r>
        <w:t>____________________________________</w:t>
      </w:r>
    </w:p>
    <w:p w:rsidR="002F1C4B" w:rsidRDefault="00BD0AB0">
      <w:pPr>
        <w:rPr>
          <w:vertAlign w:val="superscript"/>
        </w:rPr>
      </w:pPr>
      <w:r>
        <w:rPr>
          <w:vertAlign w:val="superscript"/>
        </w:rPr>
        <w:t>(фамилия, имя, отчество подписавшего, должность)</w:t>
      </w: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sectPr w:rsidR="002F1C4B">
          <w:pgSz w:w="11906" w:h="16838"/>
          <w:pgMar w:top="567" w:right="567" w:bottom="567" w:left="1134" w:header="720" w:footer="624" w:gutter="0"/>
          <w:cols w:space="720"/>
          <w:titlePg/>
          <w:docGrid w:linePitch="360"/>
        </w:sectPr>
      </w:pPr>
    </w:p>
    <w:p w:rsidR="002F1C4B" w:rsidRDefault="00BD0AB0">
      <w:pPr>
        <w:pStyle w:val="11H111coheading1DocumentHeader11Heading1iz111Sectionh1III"/>
        <w:rPr>
          <w:sz w:val="24"/>
          <w:szCs w:val="24"/>
        </w:rPr>
      </w:pPr>
      <w:r>
        <w:rPr>
          <w:sz w:val="24"/>
          <w:szCs w:val="24"/>
        </w:rPr>
        <w:lastRenderedPageBreak/>
        <w:t>4.5. Сведения об участии в судебных разбирательствах с компаниями, осуществляющими деятельность в сфере производства электрической и тепловой энергии* (Форма 5)</w:t>
      </w:r>
    </w:p>
    <w:p w:rsidR="002F1C4B" w:rsidRDefault="002F1C4B"/>
    <w:tbl>
      <w:tblPr>
        <w:tblW w:w="9923"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6"/>
        <w:gridCol w:w="2184"/>
        <w:gridCol w:w="1956"/>
        <w:gridCol w:w="1980"/>
        <w:gridCol w:w="2527"/>
      </w:tblGrid>
      <w:tr w:rsidR="002F1C4B">
        <w:tc>
          <w:tcPr>
            <w:tcW w:w="1276" w:type="dxa"/>
            <w:tcBorders>
              <w:top w:val="single" w:sz="12" w:space="0" w:color="000000"/>
              <w:bottom w:val="single" w:sz="12" w:space="0" w:color="000000"/>
            </w:tcBorders>
            <w:shd w:val="clear" w:color="auto" w:fill="E6E6E6"/>
            <w:vAlign w:val="center"/>
          </w:tcPr>
          <w:p w:rsidR="002F1C4B" w:rsidRDefault="00BD0AB0">
            <w:r>
              <w:t>Год</w:t>
            </w:r>
          </w:p>
        </w:tc>
        <w:tc>
          <w:tcPr>
            <w:tcW w:w="2184" w:type="dxa"/>
            <w:tcBorders>
              <w:top w:val="single" w:sz="12" w:space="0" w:color="000000"/>
              <w:bottom w:val="single" w:sz="12" w:space="0" w:color="000000"/>
            </w:tcBorders>
            <w:shd w:val="clear" w:color="auto" w:fill="E6E6E6"/>
            <w:vAlign w:val="center"/>
          </w:tcPr>
          <w:p w:rsidR="002F1C4B" w:rsidRDefault="00BD0AB0">
            <w:r>
              <w:t>Истец (наименование)</w:t>
            </w:r>
          </w:p>
          <w:p w:rsidR="002F1C4B" w:rsidRDefault="002F1C4B"/>
        </w:tc>
        <w:tc>
          <w:tcPr>
            <w:tcW w:w="1956" w:type="dxa"/>
            <w:tcBorders>
              <w:top w:val="single" w:sz="12" w:space="0" w:color="000000"/>
              <w:bottom w:val="single" w:sz="12" w:space="0" w:color="000000"/>
            </w:tcBorders>
            <w:shd w:val="clear" w:color="auto" w:fill="E6E6E6"/>
            <w:vAlign w:val="center"/>
          </w:tcPr>
          <w:p w:rsidR="002F1C4B" w:rsidRDefault="00BD0AB0">
            <w:r>
              <w:t xml:space="preserve">Дело </w:t>
            </w:r>
            <w:proofErr w:type="gramStart"/>
            <w:r>
              <w:t>№ ,</w:t>
            </w:r>
            <w:proofErr w:type="gramEnd"/>
          </w:p>
          <w:p w:rsidR="002F1C4B" w:rsidRDefault="00BD0AB0">
            <w:r>
              <w:t>Предмет спора</w:t>
            </w:r>
          </w:p>
        </w:tc>
        <w:tc>
          <w:tcPr>
            <w:tcW w:w="1980" w:type="dxa"/>
            <w:tcBorders>
              <w:top w:val="single" w:sz="12" w:space="0" w:color="000000"/>
              <w:bottom w:val="single" w:sz="12" w:space="0" w:color="000000"/>
            </w:tcBorders>
            <w:shd w:val="clear" w:color="auto" w:fill="E6E6E6"/>
            <w:vAlign w:val="center"/>
          </w:tcPr>
          <w:p w:rsidR="002F1C4B" w:rsidRDefault="00BD0AB0">
            <w:r>
              <w:t>Цена иска</w:t>
            </w:r>
          </w:p>
        </w:tc>
        <w:tc>
          <w:tcPr>
            <w:tcW w:w="2527" w:type="dxa"/>
            <w:tcBorders>
              <w:top w:val="single" w:sz="12" w:space="0" w:color="000000"/>
              <w:bottom w:val="single" w:sz="12" w:space="0" w:color="000000"/>
            </w:tcBorders>
            <w:shd w:val="clear" w:color="auto" w:fill="E6E6E6"/>
            <w:vAlign w:val="center"/>
          </w:tcPr>
          <w:p w:rsidR="002F1C4B" w:rsidRDefault="00BD0AB0">
            <w:r>
              <w:t xml:space="preserve">Дата решения (определения) суда </w:t>
            </w:r>
          </w:p>
        </w:tc>
      </w:tr>
      <w:tr w:rsidR="002F1C4B">
        <w:tc>
          <w:tcPr>
            <w:tcW w:w="1276" w:type="dxa"/>
          </w:tcPr>
          <w:p w:rsidR="002F1C4B" w:rsidRDefault="00BD0AB0">
            <w:pPr>
              <w:rPr>
                <w:lang w:val="en-US"/>
              </w:rPr>
            </w:pPr>
            <w:r>
              <w:t>202</w:t>
            </w:r>
            <w:r>
              <w:rPr>
                <w:lang w:val="en-US"/>
              </w:rPr>
              <w:t>3</w:t>
            </w:r>
          </w:p>
        </w:tc>
        <w:tc>
          <w:tcPr>
            <w:tcW w:w="2184" w:type="dxa"/>
          </w:tcPr>
          <w:p w:rsidR="002F1C4B" w:rsidRDefault="002F1C4B"/>
        </w:tc>
        <w:tc>
          <w:tcPr>
            <w:tcW w:w="1956" w:type="dxa"/>
          </w:tcPr>
          <w:p w:rsidR="002F1C4B" w:rsidRDefault="002F1C4B"/>
        </w:tc>
        <w:tc>
          <w:tcPr>
            <w:tcW w:w="1980" w:type="dxa"/>
          </w:tcPr>
          <w:p w:rsidR="002F1C4B" w:rsidRDefault="002F1C4B"/>
        </w:tc>
        <w:tc>
          <w:tcPr>
            <w:tcW w:w="2527" w:type="dxa"/>
          </w:tcPr>
          <w:p w:rsidR="002F1C4B" w:rsidRDefault="002F1C4B"/>
        </w:tc>
      </w:tr>
      <w:tr w:rsidR="002F1C4B">
        <w:tc>
          <w:tcPr>
            <w:tcW w:w="1276" w:type="dxa"/>
          </w:tcPr>
          <w:p w:rsidR="002F1C4B" w:rsidRDefault="00BD0AB0">
            <w:pPr>
              <w:rPr>
                <w:lang w:val="en-US"/>
              </w:rPr>
            </w:pPr>
            <w:r>
              <w:t>202</w:t>
            </w:r>
            <w:r>
              <w:rPr>
                <w:lang w:val="en-US"/>
              </w:rPr>
              <w:t>4</w:t>
            </w:r>
          </w:p>
        </w:tc>
        <w:tc>
          <w:tcPr>
            <w:tcW w:w="2184" w:type="dxa"/>
          </w:tcPr>
          <w:p w:rsidR="002F1C4B" w:rsidRDefault="002F1C4B"/>
        </w:tc>
        <w:tc>
          <w:tcPr>
            <w:tcW w:w="1956" w:type="dxa"/>
          </w:tcPr>
          <w:p w:rsidR="002F1C4B" w:rsidRDefault="002F1C4B"/>
        </w:tc>
        <w:tc>
          <w:tcPr>
            <w:tcW w:w="1980" w:type="dxa"/>
          </w:tcPr>
          <w:p w:rsidR="002F1C4B" w:rsidRDefault="002F1C4B"/>
        </w:tc>
        <w:tc>
          <w:tcPr>
            <w:tcW w:w="2527" w:type="dxa"/>
          </w:tcPr>
          <w:p w:rsidR="002F1C4B" w:rsidRDefault="002F1C4B"/>
        </w:tc>
      </w:tr>
      <w:tr w:rsidR="002F1C4B">
        <w:tc>
          <w:tcPr>
            <w:tcW w:w="1276" w:type="dxa"/>
          </w:tcPr>
          <w:p w:rsidR="002F1C4B" w:rsidRDefault="00BD0AB0">
            <w:pPr>
              <w:rPr>
                <w:lang w:val="en-US"/>
              </w:rPr>
            </w:pPr>
            <w:r>
              <w:t>202</w:t>
            </w:r>
            <w:r>
              <w:rPr>
                <w:lang w:val="en-US"/>
              </w:rPr>
              <w:t>5</w:t>
            </w:r>
          </w:p>
        </w:tc>
        <w:tc>
          <w:tcPr>
            <w:tcW w:w="2184" w:type="dxa"/>
          </w:tcPr>
          <w:p w:rsidR="002F1C4B" w:rsidRDefault="002F1C4B"/>
        </w:tc>
        <w:tc>
          <w:tcPr>
            <w:tcW w:w="1956" w:type="dxa"/>
          </w:tcPr>
          <w:p w:rsidR="002F1C4B" w:rsidRDefault="002F1C4B"/>
        </w:tc>
        <w:tc>
          <w:tcPr>
            <w:tcW w:w="1980" w:type="dxa"/>
          </w:tcPr>
          <w:p w:rsidR="002F1C4B" w:rsidRDefault="002F1C4B"/>
        </w:tc>
        <w:tc>
          <w:tcPr>
            <w:tcW w:w="2527" w:type="dxa"/>
          </w:tcPr>
          <w:p w:rsidR="002F1C4B" w:rsidRDefault="002F1C4B"/>
        </w:tc>
      </w:tr>
      <w:tr w:rsidR="002F1C4B">
        <w:tc>
          <w:tcPr>
            <w:tcW w:w="1276" w:type="dxa"/>
          </w:tcPr>
          <w:p w:rsidR="002F1C4B" w:rsidRDefault="00BD0AB0">
            <w:pPr>
              <w:rPr>
                <w:lang w:val="en-US"/>
              </w:rPr>
            </w:pPr>
            <w:r>
              <w:t>202</w:t>
            </w:r>
            <w:r>
              <w:rPr>
                <w:lang w:val="en-US"/>
              </w:rPr>
              <w:t>6</w:t>
            </w:r>
          </w:p>
        </w:tc>
        <w:tc>
          <w:tcPr>
            <w:tcW w:w="2184" w:type="dxa"/>
          </w:tcPr>
          <w:p w:rsidR="002F1C4B" w:rsidRDefault="002F1C4B"/>
        </w:tc>
        <w:tc>
          <w:tcPr>
            <w:tcW w:w="1956" w:type="dxa"/>
          </w:tcPr>
          <w:p w:rsidR="002F1C4B" w:rsidRDefault="002F1C4B"/>
        </w:tc>
        <w:tc>
          <w:tcPr>
            <w:tcW w:w="1980" w:type="dxa"/>
          </w:tcPr>
          <w:p w:rsidR="002F1C4B" w:rsidRDefault="002F1C4B"/>
        </w:tc>
        <w:tc>
          <w:tcPr>
            <w:tcW w:w="2527" w:type="dxa"/>
          </w:tcPr>
          <w:p w:rsidR="002F1C4B" w:rsidRDefault="002F1C4B"/>
        </w:tc>
      </w:tr>
    </w:tbl>
    <w:p w:rsidR="002F1C4B" w:rsidRDefault="002F1C4B"/>
    <w:p w:rsidR="002F1C4B" w:rsidRDefault="002F1C4B"/>
    <w:p w:rsidR="002F1C4B" w:rsidRDefault="00BD0AB0">
      <w:r>
        <w:t>* включаются сведения об участии в судебных разбирательствах в связи с ненадлежащим выполнением договорных обязательств, исковые требования по которым удовлетворены судом полностью или частично, либо утверждено мировое соглашение за указанный в форме период.</w:t>
      </w:r>
    </w:p>
    <w:p w:rsidR="002F1C4B" w:rsidRDefault="002F1C4B"/>
    <w:p w:rsidR="002F1C4B" w:rsidRDefault="00BD0AB0">
      <w:r>
        <w:t>____________________________________</w:t>
      </w:r>
    </w:p>
    <w:p w:rsidR="002F1C4B" w:rsidRDefault="00BD0AB0">
      <w:pPr>
        <w:rPr>
          <w:vertAlign w:val="superscript"/>
        </w:rPr>
      </w:pPr>
      <w:r>
        <w:rPr>
          <w:vertAlign w:val="superscript"/>
        </w:rPr>
        <w:t>(подпись, М.П.)</w:t>
      </w:r>
    </w:p>
    <w:p w:rsidR="002F1C4B" w:rsidRDefault="00BD0AB0">
      <w:r>
        <w:t>____________________________________</w:t>
      </w:r>
    </w:p>
    <w:p w:rsidR="002F1C4B" w:rsidRDefault="00BD0AB0">
      <w:pPr>
        <w:rPr>
          <w:vertAlign w:val="superscript"/>
        </w:rPr>
      </w:pPr>
      <w:r>
        <w:rPr>
          <w:vertAlign w:val="superscript"/>
        </w:rPr>
        <w:t>(фамилия, имя, отчество подписавшего, должность)</w:t>
      </w:r>
    </w:p>
    <w:p w:rsidR="002F1C4B" w:rsidRDefault="002F1C4B">
      <w:pPr>
        <w:rPr>
          <w:vertAlign w:val="superscript"/>
        </w:rPr>
      </w:pPr>
    </w:p>
    <w:p w:rsidR="002F1C4B" w:rsidRDefault="002F1C4B">
      <w:pPr>
        <w:rPr>
          <w:vertAlign w:val="superscript"/>
        </w:rPr>
      </w:pPr>
    </w:p>
    <w:p w:rsidR="002F1C4B" w:rsidRDefault="002F1C4B">
      <w:pPr>
        <w:rPr>
          <w:vertAlign w:val="superscript"/>
        </w:rPr>
      </w:pPr>
    </w:p>
    <w:p w:rsidR="002F1C4B" w:rsidRDefault="002F1C4B">
      <w:pPr>
        <w:rPr>
          <w:vertAlign w:val="superscript"/>
        </w:rPr>
      </w:pPr>
    </w:p>
    <w:p w:rsidR="002F1C4B" w:rsidRDefault="00BD0AB0">
      <w:pPr>
        <w:rPr>
          <w:i/>
          <w:lang w:eastAsia="en-US"/>
        </w:rPr>
      </w:pPr>
      <w:r>
        <w:rPr>
          <w:i/>
          <w:lang w:eastAsia="en-US"/>
        </w:rPr>
        <w:t>В случае отсутствия судебных разбирательств, Участник должен указать в настоящей форме: «Сведения об участии в судебных разбирательствах отсутствуют».</w:t>
      </w: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sectPr w:rsidR="002F1C4B">
          <w:pgSz w:w="11906" w:h="16838"/>
          <w:pgMar w:top="567" w:right="567" w:bottom="567" w:left="1134" w:header="720" w:footer="624" w:gutter="0"/>
          <w:cols w:space="720"/>
          <w:titlePg/>
          <w:docGrid w:linePitch="360"/>
        </w:sectPr>
      </w:pPr>
    </w:p>
    <w:p w:rsidR="002F1C4B" w:rsidRDefault="00BD0AB0">
      <w:pPr>
        <w:pStyle w:val="11H111coheading1DocumentHeader11Heading1iz111Sectionh1III"/>
        <w:rPr>
          <w:sz w:val="24"/>
          <w:szCs w:val="24"/>
        </w:rPr>
      </w:pPr>
      <w:r>
        <w:rPr>
          <w:sz w:val="24"/>
          <w:szCs w:val="24"/>
        </w:rPr>
        <w:lastRenderedPageBreak/>
        <w:t>4.6. Справка об опыте выполнения аналогичных работ/услуг* (Форма 6)</w:t>
      </w:r>
    </w:p>
    <w:p w:rsidR="002F1C4B" w:rsidRDefault="002F1C4B"/>
    <w:tbl>
      <w:tblPr>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2520"/>
        <w:gridCol w:w="1830"/>
        <w:gridCol w:w="1842"/>
        <w:gridCol w:w="1418"/>
        <w:gridCol w:w="1930"/>
      </w:tblGrid>
      <w:tr w:rsidR="002F1C4B">
        <w:trPr>
          <w:cantSplit/>
          <w:tblHeader/>
        </w:trPr>
        <w:tc>
          <w:tcPr>
            <w:tcW w:w="720" w:type="dxa"/>
            <w:shd w:val="clear" w:color="auto" w:fill="CCCCCC"/>
          </w:tcPr>
          <w:p w:rsidR="002F1C4B" w:rsidRDefault="00BD0AB0">
            <w:r>
              <w:t>№</w:t>
            </w:r>
          </w:p>
          <w:p w:rsidR="002F1C4B" w:rsidRDefault="00BD0AB0">
            <w:r>
              <w:t>п/п</w:t>
            </w:r>
          </w:p>
        </w:tc>
        <w:tc>
          <w:tcPr>
            <w:tcW w:w="2520" w:type="dxa"/>
            <w:shd w:val="clear" w:color="auto" w:fill="CCCCCC"/>
          </w:tcPr>
          <w:p w:rsidR="002F1C4B" w:rsidRDefault="00BD0AB0">
            <w:r>
              <w:t>Сроки выполнения (год и месяц начала выполнения, фактического или планируемого окончания выполнения, для незавершенных договоров — процент выполнения)</w:t>
            </w:r>
          </w:p>
        </w:tc>
        <w:tc>
          <w:tcPr>
            <w:tcW w:w="1830" w:type="dxa"/>
            <w:shd w:val="clear" w:color="auto" w:fill="CCCCCC"/>
          </w:tcPr>
          <w:p w:rsidR="002F1C4B" w:rsidRDefault="00BD0AB0">
            <w:r>
              <w:t xml:space="preserve">Заказчик </w:t>
            </w:r>
            <w:r>
              <w:br w:type="textWrapping" w:clear="all"/>
              <w:t>(наименование, адрес, контактное лицо с указанием должности, контактные телефоны)</w:t>
            </w:r>
          </w:p>
        </w:tc>
        <w:tc>
          <w:tcPr>
            <w:tcW w:w="1842" w:type="dxa"/>
            <w:shd w:val="clear" w:color="auto" w:fill="CCCCCC"/>
          </w:tcPr>
          <w:p w:rsidR="002F1C4B" w:rsidRDefault="00BD0AB0">
            <w:r>
              <w:t>Описание договора</w:t>
            </w:r>
            <w:r>
              <w:br w:type="textWrapping" w:clear="all"/>
              <w:t>(объем и состав работ, описание основных условий договора)</w:t>
            </w:r>
          </w:p>
        </w:tc>
        <w:tc>
          <w:tcPr>
            <w:tcW w:w="1418" w:type="dxa"/>
            <w:shd w:val="clear" w:color="auto" w:fill="CCCCCC"/>
          </w:tcPr>
          <w:p w:rsidR="002F1C4B" w:rsidRDefault="00BD0AB0">
            <w:r>
              <w:t>Сумма договора, тыс. руб.</w:t>
            </w:r>
          </w:p>
        </w:tc>
        <w:tc>
          <w:tcPr>
            <w:tcW w:w="1930" w:type="dxa"/>
            <w:shd w:val="clear" w:color="auto" w:fill="CCCCCC"/>
          </w:tcPr>
          <w:p w:rsidR="002F1C4B" w:rsidRDefault="00BD0AB0">
            <w:r>
              <w:t>Сведения о рекламациях по перечисленным договорам</w:t>
            </w:r>
          </w:p>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Borders>
              <w:bottom w:val="single" w:sz="4" w:space="0" w:color="000000"/>
            </w:tcBorders>
          </w:tcPr>
          <w:p w:rsidR="002F1C4B" w:rsidRDefault="00BD0AB0">
            <w:r>
              <w:t>…</w:t>
            </w:r>
          </w:p>
        </w:tc>
        <w:tc>
          <w:tcPr>
            <w:tcW w:w="2520" w:type="dxa"/>
            <w:tcBorders>
              <w:bottom w:val="single" w:sz="4" w:space="0" w:color="000000"/>
            </w:tcBorders>
          </w:tcPr>
          <w:p w:rsidR="002F1C4B" w:rsidRDefault="002F1C4B"/>
        </w:tc>
        <w:tc>
          <w:tcPr>
            <w:tcW w:w="1830" w:type="dxa"/>
            <w:tcBorders>
              <w:bottom w:val="single" w:sz="4" w:space="0" w:color="000000"/>
            </w:tcBorders>
          </w:tcPr>
          <w:p w:rsidR="002F1C4B" w:rsidRDefault="002F1C4B"/>
        </w:tc>
        <w:tc>
          <w:tcPr>
            <w:tcW w:w="1842" w:type="dxa"/>
            <w:tcBorders>
              <w:bottom w:val="single" w:sz="4" w:space="0" w:color="000000"/>
            </w:tcBorders>
          </w:tcPr>
          <w:p w:rsidR="002F1C4B" w:rsidRDefault="002F1C4B"/>
        </w:tc>
        <w:tc>
          <w:tcPr>
            <w:tcW w:w="1418" w:type="dxa"/>
            <w:tcBorders>
              <w:bottom w:val="single" w:sz="4" w:space="0" w:color="000000"/>
            </w:tcBorders>
          </w:tcPr>
          <w:p w:rsidR="002F1C4B" w:rsidRDefault="002F1C4B"/>
        </w:tc>
        <w:tc>
          <w:tcPr>
            <w:tcW w:w="1930" w:type="dxa"/>
            <w:tcBorders>
              <w:bottom w:val="single" w:sz="4" w:space="0" w:color="000000"/>
            </w:tcBorders>
          </w:tcPr>
          <w:p w:rsidR="002F1C4B" w:rsidRDefault="002F1C4B"/>
        </w:tc>
      </w:tr>
      <w:tr w:rsidR="002F1C4B">
        <w:trPr>
          <w:cantSplit/>
        </w:trPr>
        <w:tc>
          <w:tcPr>
            <w:tcW w:w="6912" w:type="dxa"/>
            <w:gridSpan w:val="4"/>
            <w:shd w:val="clear" w:color="auto" w:fill="FFFFFF"/>
          </w:tcPr>
          <w:p w:rsidR="002F1C4B" w:rsidRDefault="00BD0AB0">
            <w:r>
              <w:t xml:space="preserve">ИТОГО за ______ год </w:t>
            </w:r>
          </w:p>
        </w:tc>
        <w:tc>
          <w:tcPr>
            <w:tcW w:w="1418" w:type="dxa"/>
            <w:shd w:val="clear" w:color="auto" w:fill="FFFFFF"/>
          </w:tcPr>
          <w:p w:rsidR="002F1C4B" w:rsidRDefault="002F1C4B"/>
        </w:tc>
        <w:tc>
          <w:tcPr>
            <w:tcW w:w="1930" w:type="dxa"/>
            <w:shd w:val="clear" w:color="auto" w:fill="FFFFFF"/>
          </w:tcPr>
          <w:p w:rsidR="002F1C4B" w:rsidRDefault="002F1C4B"/>
        </w:tc>
      </w:tr>
      <w:tr w:rsidR="002F1C4B">
        <w:trPr>
          <w:cantSplit/>
        </w:trPr>
        <w:tc>
          <w:tcPr>
            <w:tcW w:w="720" w:type="dxa"/>
            <w:shd w:val="clear" w:color="auto" w:fill="FFFFFF"/>
          </w:tcPr>
          <w:p w:rsidR="002F1C4B" w:rsidRDefault="002F1C4B"/>
        </w:tc>
        <w:tc>
          <w:tcPr>
            <w:tcW w:w="2520" w:type="dxa"/>
            <w:shd w:val="clear" w:color="auto" w:fill="FFFFFF"/>
          </w:tcPr>
          <w:p w:rsidR="002F1C4B" w:rsidRDefault="002F1C4B"/>
        </w:tc>
        <w:tc>
          <w:tcPr>
            <w:tcW w:w="1830" w:type="dxa"/>
            <w:shd w:val="clear" w:color="auto" w:fill="FFFFFF"/>
          </w:tcPr>
          <w:p w:rsidR="002F1C4B" w:rsidRDefault="002F1C4B"/>
        </w:tc>
        <w:tc>
          <w:tcPr>
            <w:tcW w:w="1842" w:type="dxa"/>
            <w:shd w:val="clear" w:color="auto" w:fill="FFFFFF"/>
          </w:tcPr>
          <w:p w:rsidR="002F1C4B" w:rsidRDefault="002F1C4B"/>
        </w:tc>
        <w:tc>
          <w:tcPr>
            <w:tcW w:w="1418" w:type="dxa"/>
            <w:shd w:val="clear" w:color="auto" w:fill="FFFFFF"/>
          </w:tcPr>
          <w:p w:rsidR="002F1C4B" w:rsidRDefault="002F1C4B"/>
        </w:tc>
        <w:tc>
          <w:tcPr>
            <w:tcW w:w="1930" w:type="dxa"/>
            <w:shd w:val="clear" w:color="auto" w:fill="FFFFFF"/>
          </w:tcPr>
          <w:p w:rsidR="002F1C4B" w:rsidRDefault="002F1C4B"/>
        </w:tc>
      </w:tr>
      <w:tr w:rsidR="002F1C4B">
        <w:trPr>
          <w:cantSplit/>
        </w:trPr>
        <w:tc>
          <w:tcPr>
            <w:tcW w:w="720" w:type="dxa"/>
            <w:shd w:val="clear" w:color="auto" w:fill="FFFFFF"/>
          </w:tcPr>
          <w:p w:rsidR="002F1C4B" w:rsidRDefault="002F1C4B"/>
        </w:tc>
        <w:tc>
          <w:tcPr>
            <w:tcW w:w="2520" w:type="dxa"/>
            <w:shd w:val="clear" w:color="auto" w:fill="FFFFFF"/>
          </w:tcPr>
          <w:p w:rsidR="002F1C4B" w:rsidRDefault="002F1C4B"/>
        </w:tc>
        <w:tc>
          <w:tcPr>
            <w:tcW w:w="1830" w:type="dxa"/>
            <w:shd w:val="clear" w:color="auto" w:fill="FFFFFF"/>
          </w:tcPr>
          <w:p w:rsidR="002F1C4B" w:rsidRDefault="002F1C4B"/>
        </w:tc>
        <w:tc>
          <w:tcPr>
            <w:tcW w:w="1842" w:type="dxa"/>
            <w:shd w:val="clear" w:color="auto" w:fill="FFFFFF"/>
          </w:tcPr>
          <w:p w:rsidR="002F1C4B" w:rsidRDefault="002F1C4B"/>
        </w:tc>
        <w:tc>
          <w:tcPr>
            <w:tcW w:w="1418" w:type="dxa"/>
            <w:shd w:val="clear" w:color="auto" w:fill="FFFFFF"/>
          </w:tcPr>
          <w:p w:rsidR="002F1C4B" w:rsidRDefault="002F1C4B"/>
        </w:tc>
        <w:tc>
          <w:tcPr>
            <w:tcW w:w="1930" w:type="dxa"/>
            <w:shd w:val="clear" w:color="auto" w:fill="FFFFFF"/>
          </w:tcPr>
          <w:p w:rsidR="002F1C4B" w:rsidRDefault="002F1C4B"/>
        </w:tc>
      </w:tr>
      <w:tr w:rsidR="002F1C4B">
        <w:trPr>
          <w:cantSplit/>
        </w:trPr>
        <w:tc>
          <w:tcPr>
            <w:tcW w:w="720" w:type="dxa"/>
          </w:tcPr>
          <w:p w:rsidR="002F1C4B" w:rsidRDefault="00BD0AB0">
            <w:r>
              <w:t>…</w:t>
            </w:r>
          </w:p>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6912" w:type="dxa"/>
            <w:gridSpan w:val="4"/>
          </w:tcPr>
          <w:p w:rsidR="002F1C4B" w:rsidRDefault="00BD0AB0">
            <w:r>
              <w:t xml:space="preserve">ИТОГО за ______ год </w:t>
            </w:r>
          </w:p>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BD0AB0">
            <w:r>
              <w:t>…</w:t>
            </w:r>
          </w:p>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6912" w:type="dxa"/>
            <w:gridSpan w:val="4"/>
          </w:tcPr>
          <w:p w:rsidR="002F1C4B" w:rsidRDefault="00BD0AB0">
            <w:r>
              <w:t xml:space="preserve">ИТОГО за ______ год </w:t>
            </w:r>
          </w:p>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BD0AB0">
            <w:r>
              <w:t>…</w:t>
            </w:r>
          </w:p>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6912" w:type="dxa"/>
            <w:gridSpan w:val="4"/>
          </w:tcPr>
          <w:p w:rsidR="002F1C4B" w:rsidRDefault="00BD0AB0">
            <w:r>
              <w:t xml:space="preserve">ИТОГО за ______ год </w:t>
            </w:r>
          </w:p>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2F1C4B"/>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720" w:type="dxa"/>
          </w:tcPr>
          <w:p w:rsidR="002F1C4B" w:rsidRDefault="00BD0AB0">
            <w:r>
              <w:t>…</w:t>
            </w:r>
          </w:p>
        </w:tc>
        <w:tc>
          <w:tcPr>
            <w:tcW w:w="2520" w:type="dxa"/>
          </w:tcPr>
          <w:p w:rsidR="002F1C4B" w:rsidRDefault="002F1C4B"/>
        </w:tc>
        <w:tc>
          <w:tcPr>
            <w:tcW w:w="1830" w:type="dxa"/>
          </w:tcPr>
          <w:p w:rsidR="002F1C4B" w:rsidRDefault="002F1C4B"/>
        </w:tc>
        <w:tc>
          <w:tcPr>
            <w:tcW w:w="1842" w:type="dxa"/>
          </w:tcPr>
          <w:p w:rsidR="002F1C4B" w:rsidRDefault="002F1C4B"/>
        </w:tc>
        <w:tc>
          <w:tcPr>
            <w:tcW w:w="1418" w:type="dxa"/>
          </w:tcPr>
          <w:p w:rsidR="002F1C4B" w:rsidRDefault="002F1C4B"/>
        </w:tc>
        <w:tc>
          <w:tcPr>
            <w:tcW w:w="1930" w:type="dxa"/>
          </w:tcPr>
          <w:p w:rsidR="002F1C4B" w:rsidRDefault="002F1C4B"/>
        </w:tc>
      </w:tr>
      <w:tr w:rsidR="002F1C4B">
        <w:trPr>
          <w:cantSplit/>
        </w:trPr>
        <w:tc>
          <w:tcPr>
            <w:tcW w:w="6912" w:type="dxa"/>
            <w:gridSpan w:val="4"/>
          </w:tcPr>
          <w:p w:rsidR="002F1C4B" w:rsidRDefault="00BD0AB0">
            <w:r>
              <w:t xml:space="preserve">ИТОГО за ______ год </w:t>
            </w:r>
          </w:p>
        </w:tc>
        <w:tc>
          <w:tcPr>
            <w:tcW w:w="1418" w:type="dxa"/>
          </w:tcPr>
          <w:p w:rsidR="002F1C4B" w:rsidRDefault="002F1C4B"/>
        </w:tc>
        <w:tc>
          <w:tcPr>
            <w:tcW w:w="1930" w:type="dxa"/>
          </w:tcPr>
          <w:p w:rsidR="002F1C4B" w:rsidRDefault="002F1C4B"/>
        </w:tc>
      </w:tr>
    </w:tbl>
    <w:p w:rsidR="002F1C4B" w:rsidRDefault="002F1C4B"/>
    <w:p w:rsidR="002F1C4B" w:rsidRDefault="00BD0AB0">
      <w:r>
        <w:t>___________________________________</w:t>
      </w:r>
    </w:p>
    <w:p w:rsidR="002F1C4B" w:rsidRDefault="00BD0AB0">
      <w:pPr>
        <w:rPr>
          <w:vertAlign w:val="superscript"/>
        </w:rPr>
      </w:pPr>
      <w:r>
        <w:rPr>
          <w:vertAlign w:val="superscript"/>
        </w:rPr>
        <w:t>(подпись, М.П.)</w:t>
      </w:r>
    </w:p>
    <w:p w:rsidR="002F1C4B" w:rsidRDefault="00BD0AB0">
      <w:r>
        <w:t>____________________________________</w:t>
      </w:r>
    </w:p>
    <w:p w:rsidR="002F1C4B" w:rsidRDefault="00BD0AB0">
      <w:pPr>
        <w:rPr>
          <w:vertAlign w:val="superscript"/>
        </w:rPr>
      </w:pPr>
      <w:r>
        <w:rPr>
          <w:vertAlign w:val="superscript"/>
        </w:rPr>
        <w:t>(фамилия, имя, отчество подписавшего, должность)</w:t>
      </w:r>
    </w:p>
    <w:p w:rsidR="002F1C4B" w:rsidRDefault="00BD0AB0">
      <w:pPr>
        <w:rPr>
          <w:i/>
        </w:rPr>
      </w:pPr>
      <w:r>
        <w:rPr>
          <w:i/>
        </w:rPr>
        <w:t>⃰ При наличии опыта работы с ООО «ГЭХ Системы контроля» информация указывается полностью за последние 3 (три) года с указанием номера договора.</w:t>
      </w: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sectPr w:rsidR="002F1C4B">
          <w:pgSz w:w="11906" w:h="16838"/>
          <w:pgMar w:top="567" w:right="567" w:bottom="567" w:left="1134" w:header="720" w:footer="624" w:gutter="0"/>
          <w:cols w:space="720"/>
          <w:titlePg/>
          <w:docGrid w:linePitch="360"/>
        </w:sectPr>
      </w:pPr>
    </w:p>
    <w:p w:rsidR="002F1C4B" w:rsidRDefault="00BD0AB0">
      <w:pPr>
        <w:rPr>
          <w:b/>
        </w:rPr>
      </w:pPr>
      <w:r>
        <w:rPr>
          <w:b/>
        </w:rPr>
        <w:lastRenderedPageBreak/>
        <w:t>4.7. Справка о наличии оборудования, необходимого для выполнения работ (оказания услуг) (Форма 7)</w:t>
      </w:r>
    </w:p>
    <w:p w:rsidR="002F1C4B" w:rsidRDefault="002F1C4B"/>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60"/>
        <w:gridCol w:w="1260"/>
        <w:gridCol w:w="1080"/>
        <w:gridCol w:w="900"/>
        <w:gridCol w:w="1620"/>
        <w:gridCol w:w="1980"/>
        <w:gridCol w:w="2106"/>
      </w:tblGrid>
      <w:tr w:rsidR="002F1C4B">
        <w:tc>
          <w:tcPr>
            <w:tcW w:w="1260" w:type="dxa"/>
            <w:tcBorders>
              <w:top w:val="single" w:sz="12" w:space="0" w:color="000000"/>
              <w:bottom w:val="single" w:sz="12" w:space="0" w:color="000000"/>
              <w:right w:val="single" w:sz="12" w:space="0" w:color="000000"/>
            </w:tcBorders>
          </w:tcPr>
          <w:p w:rsidR="002F1C4B" w:rsidRDefault="00BD0AB0">
            <w:r>
              <w:t>Наименование</w:t>
            </w:r>
          </w:p>
        </w:tc>
        <w:tc>
          <w:tcPr>
            <w:tcW w:w="1260" w:type="dxa"/>
            <w:tcBorders>
              <w:top w:val="single" w:sz="12" w:space="0" w:color="000000"/>
              <w:left w:val="single" w:sz="12" w:space="0" w:color="000000"/>
              <w:bottom w:val="single" w:sz="12" w:space="0" w:color="000000"/>
              <w:right w:val="single" w:sz="12" w:space="0" w:color="000000"/>
            </w:tcBorders>
          </w:tcPr>
          <w:p w:rsidR="002F1C4B" w:rsidRDefault="00BD0AB0">
            <w:r>
              <w:t>Изготовитель, марка</w:t>
            </w:r>
          </w:p>
        </w:tc>
        <w:tc>
          <w:tcPr>
            <w:tcW w:w="1080" w:type="dxa"/>
            <w:tcBorders>
              <w:top w:val="single" w:sz="12" w:space="0" w:color="000000"/>
              <w:left w:val="single" w:sz="12" w:space="0" w:color="000000"/>
              <w:bottom w:val="single" w:sz="12" w:space="0" w:color="000000"/>
              <w:right w:val="single" w:sz="12" w:space="0" w:color="000000"/>
            </w:tcBorders>
          </w:tcPr>
          <w:p w:rsidR="002F1C4B" w:rsidRDefault="00BD0AB0">
            <w:r>
              <w:t>Количество, шт.</w:t>
            </w:r>
          </w:p>
        </w:tc>
        <w:tc>
          <w:tcPr>
            <w:tcW w:w="900" w:type="dxa"/>
            <w:tcBorders>
              <w:top w:val="single" w:sz="12" w:space="0" w:color="000000"/>
              <w:left w:val="single" w:sz="12" w:space="0" w:color="000000"/>
              <w:bottom w:val="single" w:sz="12" w:space="0" w:color="000000"/>
              <w:right w:val="single" w:sz="12" w:space="0" w:color="000000"/>
            </w:tcBorders>
          </w:tcPr>
          <w:p w:rsidR="002F1C4B" w:rsidRDefault="00BD0AB0">
            <w:r>
              <w:t>Год выпуска</w:t>
            </w:r>
          </w:p>
        </w:tc>
        <w:tc>
          <w:tcPr>
            <w:tcW w:w="1620" w:type="dxa"/>
            <w:tcBorders>
              <w:top w:val="single" w:sz="12" w:space="0" w:color="000000"/>
              <w:left w:val="single" w:sz="12" w:space="0" w:color="000000"/>
              <w:bottom w:val="single" w:sz="12" w:space="0" w:color="000000"/>
            </w:tcBorders>
          </w:tcPr>
          <w:p w:rsidR="002F1C4B" w:rsidRDefault="00BD0AB0">
            <w:r>
              <w:t>Мощность (производительность)</w:t>
            </w:r>
          </w:p>
        </w:tc>
        <w:tc>
          <w:tcPr>
            <w:tcW w:w="1980" w:type="dxa"/>
            <w:tcBorders>
              <w:top w:val="single" w:sz="12" w:space="0" w:color="000000"/>
              <w:left w:val="single" w:sz="12" w:space="0" w:color="000000"/>
              <w:bottom w:val="single" w:sz="12" w:space="0" w:color="000000"/>
            </w:tcBorders>
          </w:tcPr>
          <w:p w:rsidR="002F1C4B" w:rsidRDefault="00BD0AB0">
            <w:r>
              <w:t>Нынешнее состояние (местонахождение и текущие обязательства)</w:t>
            </w:r>
          </w:p>
        </w:tc>
        <w:tc>
          <w:tcPr>
            <w:tcW w:w="2106" w:type="dxa"/>
            <w:tcBorders>
              <w:top w:val="single" w:sz="12" w:space="0" w:color="000000"/>
              <w:left w:val="single" w:sz="12" w:space="0" w:color="000000"/>
              <w:bottom w:val="single" w:sz="12" w:space="0" w:color="000000"/>
            </w:tcBorders>
          </w:tcPr>
          <w:p w:rsidR="002F1C4B" w:rsidRDefault="00BD0AB0">
            <w:r>
              <w:t xml:space="preserve">Источник (собственное, взято в аренду, лизинг и т.д.) </w:t>
            </w:r>
          </w:p>
          <w:p w:rsidR="002F1C4B" w:rsidRDefault="00BD0AB0">
            <w:r>
              <w:t>(на балансе Участника, у кого арендовано,  договор № и т.д.)</w:t>
            </w:r>
          </w:p>
        </w:tc>
      </w:tr>
      <w:tr w:rsidR="002F1C4B">
        <w:tc>
          <w:tcPr>
            <w:tcW w:w="1260" w:type="dxa"/>
            <w:tcBorders>
              <w:top w:val="none" w:sz="4" w:space="0" w:color="000000"/>
              <w:right w:val="single" w:sz="12" w:space="0" w:color="000000"/>
            </w:tcBorders>
          </w:tcPr>
          <w:p w:rsidR="002F1C4B" w:rsidRDefault="002F1C4B"/>
        </w:tc>
        <w:tc>
          <w:tcPr>
            <w:tcW w:w="1260" w:type="dxa"/>
            <w:tcBorders>
              <w:top w:val="none" w:sz="4" w:space="0" w:color="000000"/>
              <w:left w:val="single" w:sz="12" w:space="0" w:color="000000"/>
              <w:right w:val="single" w:sz="12" w:space="0" w:color="000000"/>
            </w:tcBorders>
          </w:tcPr>
          <w:p w:rsidR="002F1C4B" w:rsidRDefault="002F1C4B"/>
        </w:tc>
        <w:tc>
          <w:tcPr>
            <w:tcW w:w="1080" w:type="dxa"/>
            <w:tcBorders>
              <w:top w:val="none" w:sz="4" w:space="0" w:color="000000"/>
              <w:left w:val="single" w:sz="12" w:space="0" w:color="000000"/>
              <w:right w:val="single" w:sz="12" w:space="0" w:color="000000"/>
            </w:tcBorders>
          </w:tcPr>
          <w:p w:rsidR="002F1C4B" w:rsidRDefault="002F1C4B"/>
        </w:tc>
        <w:tc>
          <w:tcPr>
            <w:tcW w:w="900" w:type="dxa"/>
            <w:tcBorders>
              <w:top w:val="none" w:sz="4" w:space="0" w:color="000000"/>
              <w:left w:val="single" w:sz="12" w:space="0" w:color="000000"/>
              <w:right w:val="single" w:sz="12" w:space="0" w:color="000000"/>
            </w:tcBorders>
          </w:tcPr>
          <w:p w:rsidR="002F1C4B" w:rsidRDefault="002F1C4B"/>
        </w:tc>
        <w:tc>
          <w:tcPr>
            <w:tcW w:w="1620" w:type="dxa"/>
            <w:tcBorders>
              <w:top w:val="none" w:sz="4" w:space="0" w:color="000000"/>
              <w:left w:val="single" w:sz="12" w:space="0" w:color="000000"/>
            </w:tcBorders>
          </w:tcPr>
          <w:p w:rsidR="002F1C4B" w:rsidRDefault="002F1C4B"/>
        </w:tc>
        <w:tc>
          <w:tcPr>
            <w:tcW w:w="1980" w:type="dxa"/>
            <w:tcBorders>
              <w:top w:val="none" w:sz="4" w:space="0" w:color="000000"/>
              <w:left w:val="single" w:sz="12" w:space="0" w:color="000000"/>
            </w:tcBorders>
          </w:tcPr>
          <w:p w:rsidR="002F1C4B" w:rsidRDefault="002F1C4B"/>
        </w:tc>
        <w:tc>
          <w:tcPr>
            <w:tcW w:w="2106" w:type="dxa"/>
            <w:tcBorders>
              <w:top w:val="none" w:sz="4" w:space="0" w:color="000000"/>
              <w:left w:val="single" w:sz="12" w:space="0" w:color="000000"/>
            </w:tcBorders>
          </w:tcPr>
          <w:p w:rsidR="002F1C4B" w:rsidRDefault="002F1C4B"/>
        </w:tc>
      </w:tr>
      <w:tr w:rsidR="002F1C4B">
        <w:tc>
          <w:tcPr>
            <w:tcW w:w="1260" w:type="dxa"/>
            <w:tcBorders>
              <w:right w:val="single" w:sz="12" w:space="0" w:color="000000"/>
            </w:tcBorders>
          </w:tcPr>
          <w:p w:rsidR="002F1C4B" w:rsidRDefault="002F1C4B"/>
        </w:tc>
        <w:tc>
          <w:tcPr>
            <w:tcW w:w="1260" w:type="dxa"/>
            <w:tcBorders>
              <w:left w:val="single" w:sz="12" w:space="0" w:color="000000"/>
              <w:right w:val="single" w:sz="12" w:space="0" w:color="000000"/>
            </w:tcBorders>
          </w:tcPr>
          <w:p w:rsidR="002F1C4B" w:rsidRDefault="002F1C4B"/>
        </w:tc>
        <w:tc>
          <w:tcPr>
            <w:tcW w:w="1080" w:type="dxa"/>
            <w:tcBorders>
              <w:left w:val="single" w:sz="12" w:space="0" w:color="000000"/>
              <w:right w:val="single" w:sz="12" w:space="0" w:color="000000"/>
            </w:tcBorders>
          </w:tcPr>
          <w:p w:rsidR="002F1C4B" w:rsidRDefault="002F1C4B"/>
        </w:tc>
        <w:tc>
          <w:tcPr>
            <w:tcW w:w="900" w:type="dxa"/>
            <w:tcBorders>
              <w:left w:val="single" w:sz="12" w:space="0" w:color="000000"/>
              <w:right w:val="single" w:sz="12" w:space="0" w:color="000000"/>
            </w:tcBorders>
          </w:tcPr>
          <w:p w:rsidR="002F1C4B" w:rsidRDefault="002F1C4B"/>
        </w:tc>
        <w:tc>
          <w:tcPr>
            <w:tcW w:w="1620" w:type="dxa"/>
            <w:tcBorders>
              <w:left w:val="single" w:sz="12" w:space="0" w:color="000000"/>
            </w:tcBorders>
          </w:tcPr>
          <w:p w:rsidR="002F1C4B" w:rsidRDefault="002F1C4B"/>
        </w:tc>
        <w:tc>
          <w:tcPr>
            <w:tcW w:w="1980" w:type="dxa"/>
            <w:tcBorders>
              <w:left w:val="single" w:sz="12" w:space="0" w:color="000000"/>
            </w:tcBorders>
          </w:tcPr>
          <w:p w:rsidR="002F1C4B" w:rsidRDefault="002F1C4B"/>
        </w:tc>
        <w:tc>
          <w:tcPr>
            <w:tcW w:w="2106" w:type="dxa"/>
            <w:tcBorders>
              <w:left w:val="single" w:sz="12" w:space="0" w:color="000000"/>
            </w:tcBorders>
          </w:tcPr>
          <w:p w:rsidR="002F1C4B" w:rsidRDefault="002F1C4B"/>
        </w:tc>
      </w:tr>
      <w:tr w:rsidR="002F1C4B">
        <w:tc>
          <w:tcPr>
            <w:tcW w:w="1260" w:type="dxa"/>
            <w:tcBorders>
              <w:right w:val="single" w:sz="12" w:space="0" w:color="000000"/>
            </w:tcBorders>
          </w:tcPr>
          <w:p w:rsidR="002F1C4B" w:rsidRDefault="002F1C4B"/>
        </w:tc>
        <w:tc>
          <w:tcPr>
            <w:tcW w:w="1260" w:type="dxa"/>
            <w:tcBorders>
              <w:left w:val="single" w:sz="12" w:space="0" w:color="000000"/>
              <w:right w:val="single" w:sz="12" w:space="0" w:color="000000"/>
            </w:tcBorders>
          </w:tcPr>
          <w:p w:rsidR="002F1C4B" w:rsidRDefault="002F1C4B"/>
        </w:tc>
        <w:tc>
          <w:tcPr>
            <w:tcW w:w="1080" w:type="dxa"/>
            <w:tcBorders>
              <w:left w:val="single" w:sz="12" w:space="0" w:color="000000"/>
              <w:right w:val="single" w:sz="12" w:space="0" w:color="000000"/>
            </w:tcBorders>
          </w:tcPr>
          <w:p w:rsidR="002F1C4B" w:rsidRDefault="002F1C4B"/>
        </w:tc>
        <w:tc>
          <w:tcPr>
            <w:tcW w:w="900" w:type="dxa"/>
            <w:tcBorders>
              <w:left w:val="single" w:sz="12" w:space="0" w:color="000000"/>
              <w:right w:val="single" w:sz="12" w:space="0" w:color="000000"/>
            </w:tcBorders>
          </w:tcPr>
          <w:p w:rsidR="002F1C4B" w:rsidRDefault="002F1C4B"/>
        </w:tc>
        <w:tc>
          <w:tcPr>
            <w:tcW w:w="1620" w:type="dxa"/>
            <w:tcBorders>
              <w:left w:val="single" w:sz="12" w:space="0" w:color="000000"/>
            </w:tcBorders>
          </w:tcPr>
          <w:p w:rsidR="002F1C4B" w:rsidRDefault="002F1C4B"/>
        </w:tc>
        <w:tc>
          <w:tcPr>
            <w:tcW w:w="1980" w:type="dxa"/>
            <w:tcBorders>
              <w:left w:val="single" w:sz="12" w:space="0" w:color="000000"/>
            </w:tcBorders>
          </w:tcPr>
          <w:p w:rsidR="002F1C4B" w:rsidRDefault="002F1C4B"/>
        </w:tc>
        <w:tc>
          <w:tcPr>
            <w:tcW w:w="2106" w:type="dxa"/>
            <w:tcBorders>
              <w:left w:val="single" w:sz="12" w:space="0" w:color="000000"/>
            </w:tcBorders>
          </w:tcPr>
          <w:p w:rsidR="002F1C4B" w:rsidRDefault="002F1C4B"/>
        </w:tc>
      </w:tr>
      <w:tr w:rsidR="002F1C4B">
        <w:tc>
          <w:tcPr>
            <w:tcW w:w="1260" w:type="dxa"/>
            <w:tcBorders>
              <w:right w:val="single" w:sz="12" w:space="0" w:color="000000"/>
            </w:tcBorders>
          </w:tcPr>
          <w:p w:rsidR="002F1C4B" w:rsidRDefault="002F1C4B"/>
        </w:tc>
        <w:tc>
          <w:tcPr>
            <w:tcW w:w="1260" w:type="dxa"/>
            <w:tcBorders>
              <w:left w:val="single" w:sz="12" w:space="0" w:color="000000"/>
              <w:right w:val="single" w:sz="12" w:space="0" w:color="000000"/>
            </w:tcBorders>
          </w:tcPr>
          <w:p w:rsidR="002F1C4B" w:rsidRDefault="002F1C4B"/>
        </w:tc>
        <w:tc>
          <w:tcPr>
            <w:tcW w:w="1080" w:type="dxa"/>
            <w:tcBorders>
              <w:left w:val="single" w:sz="12" w:space="0" w:color="000000"/>
              <w:right w:val="single" w:sz="12" w:space="0" w:color="000000"/>
            </w:tcBorders>
          </w:tcPr>
          <w:p w:rsidR="002F1C4B" w:rsidRDefault="002F1C4B"/>
        </w:tc>
        <w:tc>
          <w:tcPr>
            <w:tcW w:w="900" w:type="dxa"/>
            <w:tcBorders>
              <w:left w:val="single" w:sz="12" w:space="0" w:color="000000"/>
              <w:right w:val="single" w:sz="12" w:space="0" w:color="000000"/>
            </w:tcBorders>
          </w:tcPr>
          <w:p w:rsidR="002F1C4B" w:rsidRDefault="002F1C4B"/>
        </w:tc>
        <w:tc>
          <w:tcPr>
            <w:tcW w:w="1620" w:type="dxa"/>
            <w:tcBorders>
              <w:left w:val="single" w:sz="12" w:space="0" w:color="000000"/>
            </w:tcBorders>
          </w:tcPr>
          <w:p w:rsidR="002F1C4B" w:rsidRDefault="002F1C4B"/>
        </w:tc>
        <w:tc>
          <w:tcPr>
            <w:tcW w:w="1980" w:type="dxa"/>
            <w:tcBorders>
              <w:left w:val="single" w:sz="12" w:space="0" w:color="000000"/>
            </w:tcBorders>
          </w:tcPr>
          <w:p w:rsidR="002F1C4B" w:rsidRDefault="002F1C4B"/>
        </w:tc>
        <w:tc>
          <w:tcPr>
            <w:tcW w:w="2106" w:type="dxa"/>
            <w:tcBorders>
              <w:left w:val="single" w:sz="12" w:space="0" w:color="000000"/>
            </w:tcBorders>
          </w:tcPr>
          <w:p w:rsidR="002F1C4B" w:rsidRDefault="002F1C4B"/>
        </w:tc>
      </w:tr>
      <w:tr w:rsidR="002F1C4B">
        <w:tc>
          <w:tcPr>
            <w:tcW w:w="1260" w:type="dxa"/>
            <w:tcBorders>
              <w:bottom w:val="single" w:sz="12" w:space="0" w:color="000000"/>
              <w:right w:val="single" w:sz="12" w:space="0" w:color="000000"/>
            </w:tcBorders>
          </w:tcPr>
          <w:p w:rsidR="002F1C4B" w:rsidRDefault="002F1C4B"/>
        </w:tc>
        <w:tc>
          <w:tcPr>
            <w:tcW w:w="1260" w:type="dxa"/>
            <w:tcBorders>
              <w:left w:val="single" w:sz="12" w:space="0" w:color="000000"/>
              <w:bottom w:val="single" w:sz="12" w:space="0" w:color="000000"/>
              <w:right w:val="single" w:sz="12" w:space="0" w:color="000000"/>
            </w:tcBorders>
          </w:tcPr>
          <w:p w:rsidR="002F1C4B" w:rsidRDefault="002F1C4B"/>
        </w:tc>
        <w:tc>
          <w:tcPr>
            <w:tcW w:w="1080" w:type="dxa"/>
            <w:tcBorders>
              <w:left w:val="single" w:sz="12" w:space="0" w:color="000000"/>
              <w:bottom w:val="single" w:sz="12" w:space="0" w:color="000000"/>
              <w:right w:val="single" w:sz="12" w:space="0" w:color="000000"/>
            </w:tcBorders>
          </w:tcPr>
          <w:p w:rsidR="002F1C4B" w:rsidRDefault="002F1C4B"/>
        </w:tc>
        <w:tc>
          <w:tcPr>
            <w:tcW w:w="900" w:type="dxa"/>
            <w:tcBorders>
              <w:left w:val="single" w:sz="12" w:space="0" w:color="000000"/>
              <w:bottom w:val="single" w:sz="12" w:space="0" w:color="000000"/>
              <w:right w:val="single" w:sz="12" w:space="0" w:color="000000"/>
            </w:tcBorders>
          </w:tcPr>
          <w:p w:rsidR="002F1C4B" w:rsidRDefault="002F1C4B"/>
        </w:tc>
        <w:tc>
          <w:tcPr>
            <w:tcW w:w="1620" w:type="dxa"/>
            <w:tcBorders>
              <w:left w:val="single" w:sz="12" w:space="0" w:color="000000"/>
              <w:bottom w:val="single" w:sz="12" w:space="0" w:color="000000"/>
            </w:tcBorders>
          </w:tcPr>
          <w:p w:rsidR="002F1C4B" w:rsidRDefault="002F1C4B"/>
        </w:tc>
        <w:tc>
          <w:tcPr>
            <w:tcW w:w="1980" w:type="dxa"/>
            <w:tcBorders>
              <w:left w:val="single" w:sz="12" w:space="0" w:color="000000"/>
              <w:bottom w:val="single" w:sz="12" w:space="0" w:color="000000"/>
            </w:tcBorders>
          </w:tcPr>
          <w:p w:rsidR="002F1C4B" w:rsidRDefault="002F1C4B"/>
        </w:tc>
        <w:tc>
          <w:tcPr>
            <w:tcW w:w="2106" w:type="dxa"/>
            <w:tcBorders>
              <w:left w:val="single" w:sz="12" w:space="0" w:color="000000"/>
              <w:bottom w:val="single" w:sz="12" w:space="0" w:color="000000"/>
            </w:tcBorders>
          </w:tcPr>
          <w:p w:rsidR="002F1C4B" w:rsidRDefault="002F1C4B"/>
        </w:tc>
      </w:tr>
    </w:tbl>
    <w:p w:rsidR="002F1C4B" w:rsidRDefault="002F1C4B"/>
    <w:p w:rsidR="002F1C4B" w:rsidRDefault="002F1C4B"/>
    <w:p w:rsidR="002F1C4B" w:rsidRDefault="002F1C4B"/>
    <w:p w:rsidR="002F1C4B" w:rsidRDefault="00BD0AB0">
      <w:r>
        <w:t>___________________________________</w:t>
      </w:r>
    </w:p>
    <w:p w:rsidR="002F1C4B" w:rsidRDefault="00BD0AB0">
      <w:pPr>
        <w:rPr>
          <w:vertAlign w:val="superscript"/>
        </w:rPr>
      </w:pPr>
      <w:r>
        <w:rPr>
          <w:vertAlign w:val="superscript"/>
        </w:rPr>
        <w:t>(подпись, М.П.)</w:t>
      </w:r>
    </w:p>
    <w:p w:rsidR="002F1C4B" w:rsidRDefault="00BD0AB0">
      <w:r>
        <w:t>____________________________________</w:t>
      </w:r>
    </w:p>
    <w:p w:rsidR="002F1C4B" w:rsidRDefault="00BD0AB0">
      <w:r>
        <w:rPr>
          <w:vertAlign w:val="superscript"/>
        </w:rPr>
        <w:t>(фамилия, имя, отчество подписавшего, должность)</w:t>
      </w: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sectPr w:rsidR="002F1C4B">
          <w:pgSz w:w="11906" w:h="16838"/>
          <w:pgMar w:top="567" w:right="567" w:bottom="567" w:left="1134" w:header="720" w:footer="624" w:gutter="0"/>
          <w:cols w:space="720"/>
          <w:titlePg/>
          <w:docGrid w:linePitch="360"/>
        </w:sectPr>
      </w:pPr>
    </w:p>
    <w:p w:rsidR="002F1C4B" w:rsidRDefault="002F1C4B">
      <w:pPr>
        <w:rPr>
          <w:color w:val="000000"/>
          <w:sz w:val="22"/>
          <w:szCs w:val="22"/>
        </w:rPr>
      </w:pPr>
    </w:p>
    <w:p w:rsidR="002F1C4B" w:rsidRDefault="00BD0AB0">
      <w:pPr>
        <w:pStyle w:val="11H111coheading1DocumentHeader11Heading1iz111Sectionh1III"/>
        <w:rPr>
          <w:sz w:val="24"/>
          <w:szCs w:val="24"/>
        </w:rPr>
      </w:pPr>
      <w:r>
        <w:rPr>
          <w:sz w:val="24"/>
          <w:szCs w:val="24"/>
        </w:rPr>
        <w:t xml:space="preserve">4.8. Опись документов (Форма 8) </w:t>
      </w:r>
    </w:p>
    <w:p w:rsidR="002F1C4B" w:rsidRDefault="002F1C4B">
      <w:pPr>
        <w:rPr>
          <w:bCs/>
          <w:color w:val="000000"/>
          <w:sz w:val="22"/>
          <w:szCs w:val="22"/>
        </w:rPr>
      </w:pPr>
    </w:p>
    <w:p w:rsidR="002F1C4B" w:rsidRDefault="002F1C4B">
      <w:pPr>
        <w:rPr>
          <w:color w:val="000000"/>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5812"/>
        <w:gridCol w:w="3260"/>
      </w:tblGrid>
      <w:tr w:rsidR="002F1C4B">
        <w:tc>
          <w:tcPr>
            <w:tcW w:w="851" w:type="dxa"/>
          </w:tcPr>
          <w:p w:rsidR="002F1C4B" w:rsidRDefault="00BD0AB0">
            <w:r>
              <w:t>№№ п/п</w:t>
            </w:r>
          </w:p>
        </w:tc>
        <w:tc>
          <w:tcPr>
            <w:tcW w:w="5812" w:type="dxa"/>
          </w:tcPr>
          <w:p w:rsidR="002F1C4B" w:rsidRDefault="00BD0AB0">
            <w:r>
              <w:t>Наименование документа</w:t>
            </w:r>
          </w:p>
        </w:tc>
        <w:tc>
          <w:tcPr>
            <w:tcW w:w="3260" w:type="dxa"/>
          </w:tcPr>
          <w:p w:rsidR="002F1C4B" w:rsidRDefault="00BD0AB0">
            <w:r>
              <w:t>№ страницы в заявке</w:t>
            </w:r>
          </w:p>
        </w:tc>
      </w:tr>
      <w:tr w:rsidR="002F1C4B">
        <w:tc>
          <w:tcPr>
            <w:tcW w:w="851" w:type="dxa"/>
          </w:tcPr>
          <w:p w:rsidR="002F1C4B" w:rsidRDefault="00BD0AB0">
            <w:r>
              <w:t>1.</w:t>
            </w:r>
          </w:p>
        </w:tc>
        <w:tc>
          <w:tcPr>
            <w:tcW w:w="5812" w:type="dxa"/>
          </w:tcPr>
          <w:p w:rsidR="002F1C4B" w:rsidRDefault="002F1C4B"/>
        </w:tc>
        <w:tc>
          <w:tcPr>
            <w:tcW w:w="3260" w:type="dxa"/>
          </w:tcPr>
          <w:p w:rsidR="002F1C4B" w:rsidRDefault="002F1C4B"/>
        </w:tc>
      </w:tr>
      <w:tr w:rsidR="002F1C4B">
        <w:tc>
          <w:tcPr>
            <w:tcW w:w="851" w:type="dxa"/>
          </w:tcPr>
          <w:p w:rsidR="002F1C4B" w:rsidRDefault="00BD0AB0">
            <w:r>
              <w:t>2.</w:t>
            </w:r>
          </w:p>
        </w:tc>
        <w:tc>
          <w:tcPr>
            <w:tcW w:w="5812" w:type="dxa"/>
          </w:tcPr>
          <w:p w:rsidR="002F1C4B" w:rsidRDefault="002F1C4B"/>
        </w:tc>
        <w:tc>
          <w:tcPr>
            <w:tcW w:w="3260" w:type="dxa"/>
          </w:tcPr>
          <w:p w:rsidR="002F1C4B" w:rsidRDefault="002F1C4B"/>
        </w:tc>
      </w:tr>
      <w:tr w:rsidR="002F1C4B">
        <w:tc>
          <w:tcPr>
            <w:tcW w:w="851" w:type="dxa"/>
          </w:tcPr>
          <w:p w:rsidR="002F1C4B" w:rsidRDefault="00BD0AB0">
            <w:r>
              <w:t>3.</w:t>
            </w:r>
          </w:p>
        </w:tc>
        <w:tc>
          <w:tcPr>
            <w:tcW w:w="5812" w:type="dxa"/>
          </w:tcPr>
          <w:p w:rsidR="002F1C4B" w:rsidRDefault="002F1C4B"/>
        </w:tc>
        <w:tc>
          <w:tcPr>
            <w:tcW w:w="3260" w:type="dxa"/>
          </w:tcPr>
          <w:p w:rsidR="002F1C4B" w:rsidRDefault="002F1C4B"/>
        </w:tc>
      </w:tr>
      <w:tr w:rsidR="002F1C4B">
        <w:tc>
          <w:tcPr>
            <w:tcW w:w="851" w:type="dxa"/>
          </w:tcPr>
          <w:p w:rsidR="002F1C4B" w:rsidRDefault="00BD0AB0">
            <w:r>
              <w:t>и т.д.</w:t>
            </w:r>
          </w:p>
        </w:tc>
        <w:tc>
          <w:tcPr>
            <w:tcW w:w="5812" w:type="dxa"/>
          </w:tcPr>
          <w:p w:rsidR="002F1C4B" w:rsidRDefault="002F1C4B"/>
        </w:tc>
        <w:tc>
          <w:tcPr>
            <w:tcW w:w="3260" w:type="dxa"/>
          </w:tcPr>
          <w:p w:rsidR="002F1C4B" w:rsidRDefault="002F1C4B"/>
        </w:tc>
      </w:tr>
    </w:tbl>
    <w:p w:rsidR="002F1C4B" w:rsidRDefault="002F1C4B">
      <w:pPr>
        <w:rPr>
          <w:color w:val="000000"/>
          <w:sz w:val="22"/>
          <w:szCs w:val="22"/>
        </w:rPr>
      </w:pPr>
    </w:p>
    <w:p w:rsidR="002F1C4B" w:rsidRDefault="002F1C4B">
      <w:pPr>
        <w:rPr>
          <w:color w:val="000000"/>
          <w:sz w:val="22"/>
          <w:szCs w:val="22"/>
        </w:rPr>
      </w:pPr>
    </w:p>
    <w:p w:rsidR="002F1C4B" w:rsidRDefault="002F1C4B">
      <w:pPr>
        <w:rPr>
          <w:color w:val="000000"/>
          <w:sz w:val="22"/>
          <w:szCs w:val="22"/>
        </w:rPr>
      </w:pPr>
    </w:p>
    <w:p w:rsidR="002F1C4B" w:rsidRDefault="00BD0AB0">
      <w:pPr>
        <w:rPr>
          <w:color w:val="000000"/>
          <w:sz w:val="22"/>
          <w:szCs w:val="22"/>
        </w:rPr>
      </w:pPr>
      <w:r>
        <w:rPr>
          <w:color w:val="000000"/>
          <w:sz w:val="22"/>
          <w:szCs w:val="22"/>
        </w:rPr>
        <w:t>Руководитель организации</w:t>
      </w:r>
      <w:r>
        <w:rPr>
          <w:color w:val="000000"/>
          <w:sz w:val="22"/>
          <w:szCs w:val="22"/>
        </w:rPr>
        <w:tab/>
        <w:t xml:space="preserve"> </w:t>
      </w:r>
      <w:r>
        <w:rPr>
          <w:color w:val="000000"/>
          <w:sz w:val="22"/>
          <w:szCs w:val="22"/>
        </w:rPr>
        <w:tab/>
        <w:t>/_______________(ФИО)</w:t>
      </w:r>
    </w:p>
    <w:p w:rsidR="002F1C4B" w:rsidRDefault="00BD0AB0">
      <w:pPr>
        <w:rPr>
          <w:sz w:val="22"/>
          <w:szCs w:val="22"/>
        </w:rPr>
      </w:pPr>
      <w:proofErr w:type="spellStart"/>
      <w:r>
        <w:rPr>
          <w:sz w:val="22"/>
          <w:szCs w:val="22"/>
        </w:rPr>
        <w:t>м.п</w:t>
      </w:r>
      <w:proofErr w:type="spellEnd"/>
      <w:r>
        <w:rPr>
          <w:sz w:val="22"/>
          <w:szCs w:val="22"/>
        </w:rPr>
        <w:t>.</w:t>
      </w:r>
      <w:r>
        <w:rPr>
          <w:sz w:val="22"/>
          <w:szCs w:val="22"/>
        </w:rPr>
        <w:tab/>
        <w:t>__</w:t>
      </w:r>
      <w:proofErr w:type="gramStart"/>
      <w:r>
        <w:rPr>
          <w:sz w:val="22"/>
          <w:szCs w:val="22"/>
        </w:rPr>
        <w:t>_._</w:t>
      </w:r>
      <w:proofErr w:type="gramEnd"/>
      <w:r>
        <w:rPr>
          <w:sz w:val="22"/>
          <w:szCs w:val="22"/>
        </w:rPr>
        <w:t>__.202</w:t>
      </w:r>
      <w:r>
        <w:rPr>
          <w:sz w:val="22"/>
          <w:szCs w:val="22"/>
          <w:lang w:val="en-US"/>
        </w:rPr>
        <w:t>6</w:t>
      </w:r>
      <w:r>
        <w:rPr>
          <w:sz w:val="22"/>
          <w:szCs w:val="22"/>
        </w:rPr>
        <w:t xml:space="preserve"> (Дата)</w:t>
      </w:r>
    </w:p>
    <w:p w:rsidR="002F1C4B" w:rsidRDefault="002F1C4B">
      <w:pPr>
        <w:rPr>
          <w:bCs/>
          <w:sz w:val="22"/>
          <w:szCs w:val="22"/>
        </w:rPr>
      </w:pPr>
    </w:p>
    <w:p w:rsidR="002F1C4B" w:rsidRDefault="002F1C4B">
      <w:pPr>
        <w:rPr>
          <w:bCs/>
          <w:sz w:val="22"/>
          <w:szCs w:val="22"/>
        </w:rPr>
        <w:sectPr w:rsidR="002F1C4B">
          <w:pgSz w:w="11906" w:h="16838"/>
          <w:pgMar w:top="567" w:right="567" w:bottom="567" w:left="1134" w:header="720" w:footer="624" w:gutter="0"/>
          <w:cols w:space="720"/>
          <w:titlePg/>
          <w:docGrid w:linePitch="360"/>
        </w:sectPr>
      </w:pPr>
    </w:p>
    <w:p w:rsidR="002F1C4B" w:rsidRDefault="00BD0AB0">
      <w:pPr>
        <w:pStyle w:val="11H111coheading1DocumentHeader11Heading1iz111Sectionh1III"/>
        <w:spacing w:before="0" w:after="0"/>
        <w:rPr>
          <w:sz w:val="24"/>
          <w:szCs w:val="24"/>
        </w:rPr>
      </w:pPr>
      <w:r>
        <w:rPr>
          <w:sz w:val="24"/>
          <w:szCs w:val="24"/>
        </w:rPr>
        <w:lastRenderedPageBreak/>
        <w:t>. 4.9. Форма согласия контрагента на обработку персональных данных (Форма 9)</w:t>
      </w:r>
    </w:p>
    <w:p w:rsidR="002F1C4B" w:rsidRDefault="002F1C4B">
      <w:pPr>
        <w:tabs>
          <w:tab w:val="left" w:pos="567"/>
          <w:tab w:val="left" w:pos="851"/>
        </w:tabs>
        <w:spacing w:after="0"/>
        <w:ind w:hanging="11"/>
        <w:rPr>
          <w:rFonts w:eastAsia="Calibri"/>
          <w:lang w:eastAsia="en-US"/>
        </w:rPr>
      </w:pPr>
    </w:p>
    <w:p w:rsidR="002F1C4B" w:rsidRDefault="00BD0AB0">
      <w:pPr>
        <w:tabs>
          <w:tab w:val="left" w:pos="567"/>
          <w:tab w:val="left" w:pos="851"/>
        </w:tabs>
        <w:spacing w:after="0"/>
        <w:ind w:hanging="11"/>
        <w:jc w:val="center"/>
        <w:rPr>
          <w:rFonts w:eastAsia="Calibri"/>
          <w:b/>
          <w:bCs/>
          <w:lang w:eastAsia="en-US"/>
        </w:rPr>
      </w:pPr>
      <w:r>
        <w:rPr>
          <w:rFonts w:eastAsia="Calibri"/>
          <w:b/>
          <w:bCs/>
          <w:lang w:eastAsia="en-US"/>
        </w:rPr>
        <w:t>Согласие* контрагента** ООО «ГЭХ Системы контроля»</w:t>
      </w:r>
    </w:p>
    <w:p w:rsidR="002F1C4B" w:rsidRDefault="00BD0AB0">
      <w:pPr>
        <w:tabs>
          <w:tab w:val="left" w:pos="567"/>
          <w:tab w:val="left" w:pos="851"/>
        </w:tabs>
        <w:spacing w:after="0"/>
        <w:ind w:hanging="11"/>
        <w:jc w:val="center"/>
        <w:rPr>
          <w:rFonts w:eastAsia="Calibri"/>
          <w:b/>
          <w:bCs/>
          <w:lang w:eastAsia="en-US"/>
        </w:rPr>
      </w:pPr>
      <w:r>
        <w:rPr>
          <w:rFonts w:eastAsia="Calibri"/>
          <w:b/>
          <w:bCs/>
          <w:lang w:eastAsia="en-US"/>
        </w:rPr>
        <w:t>на обработку персональных данных***</w:t>
      </w:r>
    </w:p>
    <w:p w:rsidR="002F1C4B" w:rsidRDefault="002F1C4B">
      <w:pPr>
        <w:tabs>
          <w:tab w:val="left" w:pos="567"/>
          <w:tab w:val="left" w:pos="851"/>
        </w:tabs>
        <w:spacing w:after="0"/>
        <w:ind w:hanging="11"/>
        <w:rPr>
          <w:rFonts w:eastAsia="Calibri"/>
          <w:lang w:eastAsia="en-US"/>
        </w:rPr>
      </w:pPr>
    </w:p>
    <w:p w:rsidR="002F1C4B" w:rsidRDefault="00BD0AB0">
      <w:pPr>
        <w:tabs>
          <w:tab w:val="left" w:pos="567"/>
          <w:tab w:val="left" w:pos="851"/>
        </w:tabs>
        <w:spacing w:after="0"/>
        <w:ind w:hanging="11"/>
        <w:rPr>
          <w:rFonts w:eastAsia="Calibri"/>
          <w:lang w:eastAsia="en-US"/>
        </w:rPr>
      </w:pPr>
      <w:proofErr w:type="gramStart"/>
      <w:r>
        <w:rPr>
          <w:rFonts w:eastAsia="Calibri"/>
          <w:lang w:eastAsia="en-US"/>
        </w:rPr>
        <w:t>Я,_</w:t>
      </w:r>
      <w:proofErr w:type="gramEnd"/>
      <w:r>
        <w:rPr>
          <w:rFonts w:eastAsia="Calibri"/>
          <w:lang w:eastAsia="en-US"/>
        </w:rPr>
        <w:t>______________________________________________________________________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(фамилия, имя, отчество)</w:t>
      </w:r>
    </w:p>
    <w:p w:rsidR="002F1C4B" w:rsidRDefault="00BD0AB0">
      <w:pPr>
        <w:tabs>
          <w:tab w:val="left" w:pos="567"/>
          <w:tab w:val="left" w:pos="851"/>
        </w:tabs>
        <w:spacing w:after="0"/>
        <w:ind w:hanging="11"/>
        <w:rPr>
          <w:rFonts w:eastAsia="Calibri"/>
          <w:lang w:eastAsia="en-US"/>
        </w:rPr>
      </w:pPr>
      <w:r>
        <w:rPr>
          <w:rFonts w:eastAsia="Calibri"/>
          <w:lang w:eastAsia="en-US"/>
        </w:rPr>
        <w:t>паспорт ___________ № _____________ выдан 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w:t>
      </w:r>
      <w:proofErr w:type="gramStart"/>
      <w:r>
        <w:rPr>
          <w:rFonts w:eastAsia="Calibri"/>
          <w:lang w:eastAsia="en-US"/>
        </w:rPr>
        <w:t xml:space="preserve">серия)   </w:t>
      </w:r>
      <w:proofErr w:type="gramEnd"/>
      <w:r>
        <w:rPr>
          <w:rFonts w:eastAsia="Calibri"/>
          <w:lang w:eastAsia="en-US"/>
        </w:rPr>
        <w:t xml:space="preserve">              (номер)                                        (дата выдачи)</w:t>
      </w:r>
    </w:p>
    <w:p w:rsidR="002F1C4B" w:rsidRDefault="00BD0AB0">
      <w:pPr>
        <w:tabs>
          <w:tab w:val="left" w:pos="567"/>
          <w:tab w:val="left" w:pos="851"/>
        </w:tabs>
        <w:spacing w:after="0"/>
        <w:ind w:hanging="11"/>
        <w:rPr>
          <w:rFonts w:eastAsia="Calibri"/>
          <w:lang w:eastAsia="en-US"/>
        </w:rPr>
      </w:pPr>
      <w:r>
        <w:rPr>
          <w:rFonts w:eastAsia="Calibri"/>
          <w:lang w:eastAsia="en-US"/>
        </w:rPr>
        <w:t>_____________________________________________________________________________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(кем выдан паспорт)</w:t>
      </w:r>
    </w:p>
    <w:p w:rsidR="002F1C4B" w:rsidRDefault="00BD0AB0">
      <w:pPr>
        <w:tabs>
          <w:tab w:val="left" w:pos="567"/>
          <w:tab w:val="left" w:pos="851"/>
        </w:tabs>
        <w:spacing w:after="0"/>
        <w:ind w:hanging="11"/>
        <w:rPr>
          <w:rFonts w:eastAsia="Calibri"/>
          <w:lang w:eastAsia="en-US"/>
        </w:rPr>
      </w:pPr>
      <w:r>
        <w:rPr>
          <w:rFonts w:eastAsia="Calibri"/>
          <w:lang w:eastAsia="en-US"/>
        </w:rPr>
        <w:t>проживающий(</w:t>
      </w:r>
      <w:proofErr w:type="spellStart"/>
      <w:r>
        <w:rPr>
          <w:rFonts w:eastAsia="Calibri"/>
          <w:lang w:eastAsia="en-US"/>
        </w:rPr>
        <w:t>ая</w:t>
      </w:r>
      <w:proofErr w:type="spellEnd"/>
      <w:r>
        <w:rPr>
          <w:rFonts w:eastAsia="Calibri"/>
          <w:lang w:eastAsia="en-US"/>
        </w:rPr>
        <w:t>) по адресу: ___________________________________________________,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(адрес места жительства по паспорту)</w:t>
      </w:r>
    </w:p>
    <w:p w:rsidR="002F1C4B" w:rsidRDefault="00BD0AB0">
      <w:pPr>
        <w:tabs>
          <w:tab w:val="left" w:pos="567"/>
          <w:tab w:val="left" w:pos="709"/>
          <w:tab w:val="left" w:pos="851"/>
          <w:tab w:val="left" w:pos="1418"/>
        </w:tabs>
        <w:spacing w:after="0"/>
        <w:ind w:right="-1" w:hanging="11"/>
      </w:pPr>
      <w:r>
        <w:t xml:space="preserve">в соответствии с Федеральным законом от 27 июля 2006 года № 152-ФЗ «О персональных данных» своей волей и в своем интересе выражаю </w:t>
      </w:r>
      <w:r>
        <w:rPr>
          <w:rFonts w:eastAsia="Calibri"/>
          <w:b/>
          <w:bCs/>
          <w:lang w:eastAsia="en-US"/>
        </w:rPr>
        <w:t>ООО «ГЭХ Системы контроля»</w:t>
      </w:r>
      <w:r>
        <w:t xml:space="preserve">, зарегистрированному по адресу: 105318, г. Москва, </w:t>
      </w:r>
      <w:proofErr w:type="spellStart"/>
      <w:r>
        <w:t>вн.тер.г</w:t>
      </w:r>
      <w:proofErr w:type="spellEnd"/>
      <w:r>
        <w:t xml:space="preserve">. муниципальный округ Соколиная гора, ул. </w:t>
      </w:r>
      <w:proofErr w:type="spellStart"/>
      <w:r>
        <w:t>Щербаковская</w:t>
      </w:r>
      <w:proofErr w:type="spellEnd"/>
      <w:r>
        <w:t xml:space="preserve">, д. 3, этаж 8, </w:t>
      </w:r>
      <w:proofErr w:type="spellStart"/>
      <w:proofErr w:type="gramStart"/>
      <w:r>
        <w:t>помещ</w:t>
      </w:r>
      <w:proofErr w:type="spellEnd"/>
      <w:r>
        <w:t>./</w:t>
      </w:r>
      <w:proofErr w:type="gramEnd"/>
      <w:r>
        <w:t xml:space="preserve">ком. II/4,4А,4Б, </w:t>
      </w:r>
      <w:r>
        <w:rPr>
          <w:b/>
        </w:rPr>
        <w:t>согласие на совершение действий</w:t>
      </w:r>
      <w:r>
        <w:t xml:space="preserve">, предусмотренных </w:t>
      </w:r>
      <w:hyperlink r:id="rId19" w:history="1">
        <w:r>
          <w:t>пунктом 3 статьи 3</w:t>
        </w:r>
      </w:hyperlink>
      <w:r>
        <w:t xml:space="preserve"> Федерального закона «О персональных данных» (в том числе сбор от третьих лиц, путем направления запросов в органы государственной власти, органы местного самоуправления, из иных общедоступных информационных ресурсов, из архивов), с использованием средств автоматизации, так и без использования таких средств, </w:t>
      </w:r>
      <w:r>
        <w:rPr>
          <w:b/>
        </w:rPr>
        <w:t>с моими персональными данными,</w:t>
      </w:r>
      <w:r>
        <w:t xml:space="preserve"> включающих фамилию, имя, отчество, год, месяц и дату рождения, пол, паспортные данные, адрес регистрации, место работы, занимаемая должность, идентификационный номер налогоплательщика </w:t>
      </w:r>
      <w:r>
        <w:rPr>
          <w:b/>
        </w:rPr>
        <w:t>в целях</w:t>
      </w:r>
      <w:r>
        <w:t xml:space="preserve"> заключения и исполнения гражданско-правового договора, обеспечения соблюдения законов и иных нормативных правовых актов, локальных нормативных актов ООО «ГЭХ Системы контроля».</w:t>
      </w:r>
    </w:p>
    <w:p w:rsidR="002F1C4B" w:rsidRDefault="00BD0AB0">
      <w:pPr>
        <w:tabs>
          <w:tab w:val="left" w:pos="567"/>
          <w:tab w:val="left" w:pos="709"/>
          <w:tab w:val="left" w:pos="851"/>
          <w:tab w:val="left" w:pos="1418"/>
        </w:tabs>
        <w:spacing w:after="0"/>
        <w:ind w:right="-1" w:hanging="11"/>
      </w:pPr>
      <w:r>
        <w:t xml:space="preserve">В случае изменения моих персональных данных обязуюсь информировать об этом </w:t>
      </w:r>
      <w:r>
        <w:br/>
        <w:t>ООО «ГЭХ Системы контроля»» в письменной форме и представить копии подтверждающих документов.</w:t>
      </w:r>
    </w:p>
    <w:p w:rsidR="002F1C4B" w:rsidRDefault="00BD0AB0">
      <w:pPr>
        <w:tabs>
          <w:tab w:val="left" w:pos="567"/>
          <w:tab w:val="left" w:pos="709"/>
          <w:tab w:val="left" w:pos="851"/>
          <w:tab w:val="left" w:pos="1418"/>
        </w:tabs>
        <w:spacing w:after="0"/>
        <w:ind w:hanging="11"/>
        <w:rPr>
          <w:rFonts w:eastAsia="Calibri"/>
          <w:lang w:eastAsia="en-US"/>
        </w:rPr>
      </w:pPr>
      <w:r>
        <w:rPr>
          <w:rFonts w:eastAsia="Calibri"/>
          <w:lang w:eastAsia="en-US"/>
        </w:rPr>
        <w:t xml:space="preserve">Выражаю _______________________ на трансграничную передачу моих </w:t>
      </w:r>
      <w:r>
        <w:rPr>
          <w:rFonts w:eastAsia="Calibri"/>
          <w:lang w:eastAsia="en-US"/>
        </w:rPr>
        <w:br w:type="textWrapping" w:clear="all"/>
        <w:t xml:space="preserve">                               (согласие/несогласие)</w:t>
      </w:r>
    </w:p>
    <w:p w:rsidR="002F1C4B" w:rsidRDefault="00BD0AB0">
      <w:pPr>
        <w:tabs>
          <w:tab w:val="left" w:pos="567"/>
          <w:tab w:val="left" w:pos="709"/>
          <w:tab w:val="left" w:pos="851"/>
          <w:tab w:val="left" w:pos="1418"/>
        </w:tabs>
        <w:spacing w:after="0"/>
        <w:ind w:hanging="11"/>
        <w:rPr>
          <w:rFonts w:eastAsia="Calibri"/>
          <w:lang w:eastAsia="en-US"/>
        </w:rPr>
      </w:pPr>
      <w:r>
        <w:rPr>
          <w:rFonts w:eastAsia="Calibri"/>
          <w:lang w:eastAsia="en-US"/>
        </w:rPr>
        <w:t>персональных данных.</w:t>
      </w:r>
    </w:p>
    <w:p w:rsidR="002F1C4B" w:rsidRDefault="00BD0AB0">
      <w:pPr>
        <w:tabs>
          <w:tab w:val="left" w:pos="567"/>
          <w:tab w:val="left" w:pos="709"/>
          <w:tab w:val="left" w:pos="851"/>
          <w:tab w:val="left" w:pos="1418"/>
        </w:tabs>
        <w:spacing w:after="0"/>
        <w:ind w:right="-1" w:hanging="11"/>
      </w:pPr>
      <w:r>
        <w:t>Согласие вступает в силу со дня его подписания и действует в течение трех лет с момента прекращения гражданско-правового договора.</w:t>
      </w:r>
    </w:p>
    <w:p w:rsidR="002F1C4B" w:rsidRDefault="00BD0AB0">
      <w:pPr>
        <w:tabs>
          <w:tab w:val="left" w:pos="567"/>
          <w:tab w:val="left" w:pos="709"/>
          <w:tab w:val="left" w:pos="851"/>
          <w:tab w:val="left" w:pos="1418"/>
        </w:tabs>
        <w:spacing w:after="0"/>
        <w:ind w:right="-1" w:hanging="11"/>
      </w:pPr>
      <w:r>
        <w:t xml:space="preserve">Согласие может быть отозвано в любое время на основании моего письменного заявления, при этом </w:t>
      </w:r>
      <w:r>
        <w:rPr>
          <w:rFonts w:eastAsia="Calibri"/>
          <w:bCs/>
          <w:lang w:eastAsia="en-US"/>
        </w:rPr>
        <w:t>ООО «ГЭХ Системы контроля</w:t>
      </w:r>
      <w:r>
        <w:t xml:space="preserve">» вправе обрабатывать мои персональные данные в случаях </w:t>
      </w:r>
      <w:r>
        <w:br/>
        <w:t>и в порядке, предусмотренных Федеральным законом «О персональных данных».</w:t>
      </w:r>
    </w:p>
    <w:p w:rsidR="002F1C4B" w:rsidRDefault="002F1C4B">
      <w:pPr>
        <w:tabs>
          <w:tab w:val="left" w:pos="567"/>
          <w:tab w:val="left" w:pos="851"/>
        </w:tabs>
        <w:spacing w:after="0"/>
        <w:ind w:right="-1" w:hanging="11"/>
      </w:pPr>
    </w:p>
    <w:p w:rsidR="002F1C4B" w:rsidRDefault="00BD0AB0">
      <w:pPr>
        <w:tabs>
          <w:tab w:val="left" w:leader="underscore" w:pos="514"/>
          <w:tab w:val="left" w:pos="567"/>
          <w:tab w:val="left" w:pos="851"/>
          <w:tab w:val="left" w:leader="underscore" w:pos="2419"/>
          <w:tab w:val="left" w:leader="underscore" w:pos="5842"/>
          <w:tab w:val="left" w:leader="underscore" w:pos="9466"/>
        </w:tabs>
        <w:spacing w:after="0"/>
        <w:ind w:right="-1" w:hanging="11"/>
      </w:pPr>
      <w:r>
        <w:t>«</w:t>
      </w:r>
      <w:r>
        <w:tab/>
        <w:t>»</w:t>
      </w:r>
      <w:r>
        <w:tab/>
        <w:t xml:space="preserve">20____г. </w:t>
      </w:r>
      <w:r>
        <w:tab/>
        <w:t xml:space="preserve"> _____</w:t>
      </w:r>
      <w:r>
        <w:tab/>
      </w:r>
    </w:p>
    <w:p w:rsidR="002F1C4B" w:rsidRDefault="00BD0AB0">
      <w:pPr>
        <w:tabs>
          <w:tab w:val="left" w:pos="567"/>
          <w:tab w:val="left" w:pos="851"/>
          <w:tab w:val="left" w:pos="4282"/>
          <w:tab w:val="left" w:pos="6830"/>
        </w:tabs>
        <w:spacing w:after="0"/>
        <w:ind w:right="-1" w:hanging="11"/>
      </w:pPr>
      <w:r>
        <w:t>(дата)</w:t>
      </w:r>
      <w:r>
        <w:tab/>
        <w:t>(подпись)</w:t>
      </w:r>
      <w:r>
        <w:tab/>
        <w:t>(расшифровка подписи)</w:t>
      </w:r>
    </w:p>
    <w:p w:rsidR="002F1C4B" w:rsidRDefault="002F1C4B">
      <w:pPr>
        <w:tabs>
          <w:tab w:val="left" w:pos="567"/>
          <w:tab w:val="left" w:pos="851"/>
        </w:tabs>
        <w:spacing w:after="0"/>
        <w:ind w:right="-1" w:hanging="11"/>
        <w:rPr>
          <w:i/>
          <w:iCs/>
          <w:color w:val="000000"/>
        </w:rPr>
      </w:pPr>
    </w:p>
    <w:p w:rsidR="002F1C4B" w:rsidRDefault="00BD0AB0">
      <w:pPr>
        <w:tabs>
          <w:tab w:val="left" w:pos="567"/>
          <w:tab w:val="left" w:pos="709"/>
          <w:tab w:val="left" w:pos="851"/>
          <w:tab w:val="left" w:pos="1418"/>
        </w:tabs>
        <w:spacing w:after="0"/>
        <w:ind w:right="-1" w:hanging="11"/>
        <w:rPr>
          <w:b/>
          <w:bCs/>
          <w:i/>
          <w:iCs/>
          <w:color w:val="000000"/>
        </w:rPr>
      </w:pPr>
      <w:r>
        <w:rPr>
          <w:b/>
          <w:bCs/>
          <w:i/>
          <w:iCs/>
          <w:color w:val="000000"/>
        </w:rPr>
        <w:t xml:space="preserve">*Согласие дается всеми субъектами персональных данных, чьи персональные данные предоставляются (передаются) в </w:t>
      </w:r>
      <w:r>
        <w:rPr>
          <w:rFonts w:eastAsia="Calibri"/>
          <w:b/>
          <w:bCs/>
          <w:i/>
          <w:lang w:eastAsia="en-US"/>
        </w:rPr>
        <w:t>ООО «ГЭХ Системы контроля</w:t>
      </w:r>
      <w:r>
        <w:rPr>
          <w:b/>
          <w:bCs/>
          <w:i/>
          <w:iCs/>
          <w:color w:val="000000"/>
        </w:rPr>
        <w:t>» (за исключением общедоступных персональных данных (Ф.И.О.)).</w:t>
      </w:r>
    </w:p>
    <w:p w:rsidR="002F1C4B" w:rsidRDefault="00BD0AB0">
      <w:pPr>
        <w:widowControl w:val="0"/>
        <w:tabs>
          <w:tab w:val="left" w:pos="567"/>
          <w:tab w:val="left" w:pos="851"/>
        </w:tabs>
        <w:spacing w:after="0"/>
        <w:ind w:hanging="11"/>
        <w:rPr>
          <w:b/>
          <w:color w:val="C00000"/>
        </w:rPr>
      </w:pPr>
      <w:r>
        <w:rPr>
          <w:b/>
          <w:bCs/>
          <w:i/>
          <w:iCs/>
          <w:color w:val="000000"/>
        </w:rPr>
        <w:t>** Под контрагентом в данной форме понимается</w:t>
      </w:r>
      <w:r>
        <w:rPr>
          <w:b/>
          <w:bCs/>
          <w:i/>
          <w:iCs/>
        </w:rPr>
        <w:t xml:space="preserve"> единоличный исполнительный орган или руководитель управляющей организации, а </w:t>
      </w:r>
      <w:proofErr w:type="gramStart"/>
      <w:r>
        <w:rPr>
          <w:b/>
          <w:bCs/>
          <w:i/>
          <w:iCs/>
        </w:rPr>
        <w:t>так же</w:t>
      </w:r>
      <w:proofErr w:type="gramEnd"/>
      <w:r>
        <w:rPr>
          <w:b/>
          <w:bCs/>
          <w:i/>
          <w:iCs/>
        </w:rPr>
        <w:t xml:space="preserve"> иные физические лица - представители контрагента, уполномоченные действовать от его имени на основании доверенности.</w:t>
      </w:r>
    </w:p>
    <w:p w:rsidR="002F1C4B" w:rsidRDefault="00BD0AB0">
      <w:pPr>
        <w:widowControl w:val="0"/>
        <w:tabs>
          <w:tab w:val="left" w:pos="567"/>
          <w:tab w:val="left" w:pos="851"/>
        </w:tabs>
        <w:spacing w:after="0"/>
        <w:ind w:hanging="11"/>
        <w:rPr>
          <w:b/>
          <w:bCs/>
          <w:i/>
          <w:iCs/>
        </w:rPr>
      </w:pPr>
      <w:r>
        <w:rPr>
          <w:b/>
          <w:i/>
        </w:rPr>
        <w:t xml:space="preserve">*** </w:t>
      </w:r>
      <w:proofErr w:type="gramStart"/>
      <w:r>
        <w:rPr>
          <w:b/>
          <w:i/>
        </w:rPr>
        <w:t>В</w:t>
      </w:r>
      <w:proofErr w:type="gramEnd"/>
      <w:r>
        <w:rPr>
          <w:b/>
          <w:i/>
        </w:rPr>
        <w:t xml:space="preserve"> случае если лицо от которого предоставляется данное Согласие является собственником (акционером, бенефициаром) контрагента в составе Заявки Участника также предоставляется Согласие данного лица, оформленное в соответствии с Формой 9 Документации.</w:t>
      </w:r>
      <w:r>
        <w:rPr>
          <w:b/>
          <w:i/>
          <w:color w:val="C00000"/>
        </w:rPr>
        <w:tab/>
      </w:r>
    </w:p>
    <w:p w:rsidR="002F1C4B" w:rsidRDefault="002F1C4B">
      <w:pPr>
        <w:spacing w:after="0"/>
        <w:rPr>
          <w:rFonts w:eastAsia="Calibri"/>
          <w:lang w:eastAsia="en-US"/>
        </w:rPr>
      </w:pPr>
    </w:p>
    <w:p w:rsidR="002F1C4B" w:rsidRDefault="00BD0AB0">
      <w:pPr>
        <w:pStyle w:val="11H111coheading1DocumentHeader11Heading1iz111Sectionh1III"/>
        <w:rPr>
          <w:sz w:val="24"/>
          <w:szCs w:val="24"/>
        </w:rPr>
      </w:pPr>
      <w:r>
        <w:rPr>
          <w:sz w:val="24"/>
          <w:szCs w:val="24"/>
        </w:rPr>
        <w:lastRenderedPageBreak/>
        <w:t>4.10. Форма согласия* собственника (акционера, бенефициара) контрагента** на обработку персональных данных (Форма 10)</w:t>
      </w:r>
    </w:p>
    <w:p w:rsidR="002F1C4B" w:rsidRDefault="002F1C4B">
      <w:pPr>
        <w:spacing w:after="0"/>
        <w:rPr>
          <w:iCs/>
        </w:rPr>
      </w:pPr>
    </w:p>
    <w:p w:rsidR="002F1C4B" w:rsidRDefault="00BD0AB0">
      <w:pPr>
        <w:tabs>
          <w:tab w:val="left" w:pos="567"/>
          <w:tab w:val="left" w:pos="851"/>
        </w:tabs>
        <w:spacing w:after="0"/>
        <w:ind w:hanging="11"/>
        <w:jc w:val="center"/>
        <w:rPr>
          <w:rFonts w:eastAsia="Calibri"/>
          <w:b/>
          <w:bCs/>
          <w:lang w:eastAsia="en-US"/>
        </w:rPr>
      </w:pPr>
      <w:r>
        <w:rPr>
          <w:rFonts w:eastAsia="Calibri"/>
          <w:b/>
          <w:bCs/>
          <w:lang w:eastAsia="en-US"/>
        </w:rPr>
        <w:t xml:space="preserve">Согласие собственника (акционера, </w:t>
      </w:r>
      <w:proofErr w:type="gramStart"/>
      <w:r>
        <w:rPr>
          <w:rFonts w:eastAsia="Calibri"/>
          <w:b/>
          <w:bCs/>
          <w:lang w:eastAsia="en-US"/>
        </w:rPr>
        <w:t>бенефициара)*</w:t>
      </w:r>
      <w:proofErr w:type="gramEnd"/>
      <w:r>
        <w:rPr>
          <w:rFonts w:eastAsia="Calibri"/>
          <w:b/>
          <w:bCs/>
          <w:lang w:eastAsia="en-US"/>
        </w:rPr>
        <w:t xml:space="preserve"> контрагента** ООО «ГЭХ Системы контроля» на обработку персональных данных</w:t>
      </w:r>
    </w:p>
    <w:p w:rsidR="002F1C4B" w:rsidRDefault="00BD0AB0">
      <w:pPr>
        <w:tabs>
          <w:tab w:val="left" w:pos="567"/>
          <w:tab w:val="left" w:pos="851"/>
        </w:tabs>
        <w:spacing w:after="0"/>
        <w:ind w:hanging="11"/>
        <w:rPr>
          <w:rFonts w:eastAsia="Calibri"/>
          <w:lang w:eastAsia="en-US"/>
        </w:rPr>
      </w:pPr>
      <w:proofErr w:type="gramStart"/>
      <w:r>
        <w:rPr>
          <w:rFonts w:eastAsia="Calibri"/>
          <w:lang w:eastAsia="en-US"/>
        </w:rPr>
        <w:t>Я,_</w:t>
      </w:r>
      <w:proofErr w:type="gramEnd"/>
      <w:r>
        <w:rPr>
          <w:rFonts w:eastAsia="Calibri"/>
          <w:lang w:eastAsia="en-US"/>
        </w:rPr>
        <w:t>______________________________________________________________________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(фамилия, имя, отчество)</w:t>
      </w:r>
    </w:p>
    <w:p w:rsidR="002F1C4B" w:rsidRDefault="00BD0AB0">
      <w:pPr>
        <w:tabs>
          <w:tab w:val="left" w:pos="567"/>
          <w:tab w:val="left" w:pos="851"/>
        </w:tabs>
        <w:spacing w:after="0"/>
        <w:ind w:hanging="11"/>
        <w:rPr>
          <w:rFonts w:eastAsia="Calibri"/>
          <w:lang w:eastAsia="en-US"/>
        </w:rPr>
      </w:pPr>
      <w:r>
        <w:rPr>
          <w:rFonts w:eastAsia="Calibri"/>
          <w:lang w:eastAsia="en-US"/>
        </w:rPr>
        <w:t>паспорт ___________ № _____________ выдан 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w:t>
      </w:r>
      <w:proofErr w:type="gramStart"/>
      <w:r>
        <w:rPr>
          <w:rFonts w:eastAsia="Calibri"/>
          <w:lang w:eastAsia="en-US"/>
        </w:rPr>
        <w:t xml:space="preserve">серия)   </w:t>
      </w:r>
      <w:proofErr w:type="gramEnd"/>
      <w:r>
        <w:rPr>
          <w:rFonts w:eastAsia="Calibri"/>
          <w:lang w:eastAsia="en-US"/>
        </w:rPr>
        <w:t xml:space="preserve">            (номер)                                       (дата выдачи)</w:t>
      </w:r>
    </w:p>
    <w:p w:rsidR="002F1C4B" w:rsidRDefault="00BD0AB0">
      <w:pPr>
        <w:tabs>
          <w:tab w:val="left" w:pos="567"/>
          <w:tab w:val="left" w:pos="851"/>
        </w:tabs>
        <w:spacing w:after="0"/>
        <w:ind w:hanging="11"/>
        <w:rPr>
          <w:rFonts w:eastAsia="Calibri"/>
          <w:lang w:eastAsia="en-US"/>
        </w:rPr>
      </w:pPr>
      <w:r>
        <w:rPr>
          <w:rFonts w:eastAsia="Calibri"/>
          <w:lang w:eastAsia="en-US"/>
        </w:rPr>
        <w:t>_____________________________________________________________________________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(кем выдан паспорт)</w:t>
      </w:r>
    </w:p>
    <w:p w:rsidR="002F1C4B" w:rsidRDefault="00BD0AB0">
      <w:pPr>
        <w:tabs>
          <w:tab w:val="left" w:pos="567"/>
          <w:tab w:val="left" w:pos="851"/>
        </w:tabs>
        <w:spacing w:after="0"/>
        <w:ind w:hanging="11"/>
        <w:rPr>
          <w:rFonts w:eastAsia="Calibri"/>
          <w:lang w:eastAsia="en-US"/>
        </w:rPr>
      </w:pPr>
      <w:r>
        <w:rPr>
          <w:rFonts w:eastAsia="Calibri"/>
          <w:lang w:eastAsia="en-US"/>
        </w:rPr>
        <w:t>проживающий(</w:t>
      </w:r>
      <w:proofErr w:type="spellStart"/>
      <w:r>
        <w:rPr>
          <w:rFonts w:eastAsia="Calibri"/>
          <w:lang w:eastAsia="en-US"/>
        </w:rPr>
        <w:t>ая</w:t>
      </w:r>
      <w:proofErr w:type="spellEnd"/>
      <w:r>
        <w:rPr>
          <w:rFonts w:eastAsia="Calibri"/>
          <w:lang w:eastAsia="en-US"/>
        </w:rPr>
        <w:t>) по адресу: ___________________________________________________,</w:t>
      </w:r>
    </w:p>
    <w:p w:rsidR="002F1C4B" w:rsidRDefault="00BD0AB0">
      <w:pPr>
        <w:tabs>
          <w:tab w:val="left" w:pos="567"/>
          <w:tab w:val="left" w:pos="851"/>
        </w:tabs>
        <w:spacing w:after="0"/>
        <w:ind w:hanging="11"/>
        <w:rPr>
          <w:rFonts w:eastAsia="Calibri"/>
          <w:lang w:eastAsia="en-US"/>
        </w:rPr>
      </w:pPr>
      <w:r>
        <w:rPr>
          <w:rFonts w:eastAsia="Calibri"/>
          <w:lang w:eastAsia="en-US"/>
        </w:rPr>
        <w:t xml:space="preserve">                                                                         (адрес места жительства по паспорту)</w:t>
      </w:r>
    </w:p>
    <w:p w:rsidR="002F1C4B" w:rsidRDefault="00BD0AB0">
      <w:pPr>
        <w:tabs>
          <w:tab w:val="left" w:pos="567"/>
          <w:tab w:val="left" w:pos="709"/>
          <w:tab w:val="left" w:pos="851"/>
          <w:tab w:val="left" w:pos="1418"/>
        </w:tabs>
        <w:spacing w:after="0"/>
        <w:ind w:right="-1" w:hanging="11"/>
      </w:pPr>
      <w:r>
        <w:t xml:space="preserve">в соответствии с Федеральным законом от 27.07.2006 № 152-ФЗ «О персональных данных» своей волей и в своем интересе выражаю </w:t>
      </w:r>
      <w:r>
        <w:rPr>
          <w:rFonts w:eastAsia="Calibri"/>
          <w:b/>
          <w:bCs/>
          <w:lang w:eastAsia="en-US"/>
        </w:rPr>
        <w:t>ООО «ГЭХ Системы контроля»</w:t>
      </w:r>
      <w:r>
        <w:t xml:space="preserve">, зарегистрированному по адресу: 105318, г. Москва, </w:t>
      </w:r>
      <w:proofErr w:type="spellStart"/>
      <w:r>
        <w:t>вн.тер.г</w:t>
      </w:r>
      <w:proofErr w:type="spellEnd"/>
      <w:r>
        <w:t xml:space="preserve">. муниципальный округ Соколиная гора, ул. </w:t>
      </w:r>
      <w:proofErr w:type="spellStart"/>
      <w:r>
        <w:t>Щербаковская</w:t>
      </w:r>
      <w:proofErr w:type="spellEnd"/>
      <w:r>
        <w:t xml:space="preserve">, д. 3, этаж 8, </w:t>
      </w:r>
      <w:proofErr w:type="spellStart"/>
      <w:proofErr w:type="gramStart"/>
      <w:r>
        <w:t>помещ</w:t>
      </w:r>
      <w:proofErr w:type="spellEnd"/>
      <w:r>
        <w:t>./</w:t>
      </w:r>
      <w:proofErr w:type="gramEnd"/>
      <w:r>
        <w:t xml:space="preserve">ком. II/4,4А,4Б, </w:t>
      </w:r>
      <w:r>
        <w:rPr>
          <w:b/>
        </w:rPr>
        <w:t>согласие на совершение действий</w:t>
      </w:r>
      <w:r>
        <w:t xml:space="preserve">, предусмотренных </w:t>
      </w:r>
      <w:hyperlink r:id="rId20" w:history="1">
        <w:r>
          <w:rPr>
            <w:rStyle w:val="af7"/>
          </w:rPr>
          <w:t>пунктом 3 статьи 3</w:t>
        </w:r>
      </w:hyperlink>
      <w:r>
        <w:t xml:space="preserve"> Федерального закона «О персональных данных», с использованием средств автоматизации, так и без использования таких средств, </w:t>
      </w:r>
      <w:r>
        <w:rPr>
          <w:b/>
        </w:rPr>
        <w:t>с моими персональными данными,</w:t>
      </w:r>
      <w:r>
        <w:t xml:space="preserve"> включающих фамилию, имя, отчество, год, месяц и дату рождения, пол, паспортные данные, адрес регистрации, сведения об участии в коммерческих структурах </w:t>
      </w:r>
      <w:r>
        <w:rPr>
          <w:b/>
        </w:rPr>
        <w:t>в целях</w:t>
      </w:r>
      <w:r>
        <w:t xml:space="preserve"> обеспечения соблюдения законов и иных нормативных правовых актов, локальных нормативных актов ООО «ГЭХ Системы контроля», гражданско-правовых договоров.</w:t>
      </w:r>
    </w:p>
    <w:p w:rsidR="002F1C4B" w:rsidRDefault="00BD0AB0">
      <w:pPr>
        <w:tabs>
          <w:tab w:val="left" w:pos="567"/>
          <w:tab w:val="left" w:pos="709"/>
          <w:tab w:val="left" w:pos="851"/>
          <w:tab w:val="left" w:pos="1418"/>
        </w:tabs>
        <w:spacing w:after="0"/>
        <w:ind w:right="-1" w:hanging="11"/>
      </w:pPr>
      <w:r>
        <w:t xml:space="preserve">В случае изменения моих персональных данных обязуюсь информировать об этом </w:t>
      </w:r>
      <w:r>
        <w:br w:type="textWrapping" w:clear="all"/>
        <w:t>ООО «ГЭХ Системы контроля» в письменной форме и представить копии подтверждающих документов.</w:t>
      </w:r>
    </w:p>
    <w:p w:rsidR="002F1C4B" w:rsidRDefault="00BD0AB0">
      <w:pPr>
        <w:tabs>
          <w:tab w:val="left" w:pos="567"/>
          <w:tab w:val="left" w:pos="709"/>
          <w:tab w:val="left" w:pos="851"/>
          <w:tab w:val="left" w:pos="1418"/>
        </w:tabs>
        <w:spacing w:after="0"/>
        <w:ind w:hanging="11"/>
        <w:rPr>
          <w:rFonts w:eastAsia="Calibri"/>
          <w:lang w:eastAsia="en-US"/>
        </w:rPr>
      </w:pPr>
      <w:r>
        <w:rPr>
          <w:rFonts w:eastAsia="Calibri"/>
          <w:lang w:eastAsia="en-US"/>
        </w:rPr>
        <w:t xml:space="preserve">Выражаю _______________________ на трансграничную передачу моих </w:t>
      </w:r>
      <w:r>
        <w:rPr>
          <w:rFonts w:eastAsia="Calibri"/>
          <w:lang w:eastAsia="en-US"/>
        </w:rPr>
        <w:br w:type="textWrapping" w:clear="all"/>
        <w:t xml:space="preserve"> </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(согласие/несогласие)</w:t>
      </w:r>
    </w:p>
    <w:p w:rsidR="002F1C4B" w:rsidRDefault="00BD0AB0">
      <w:pPr>
        <w:tabs>
          <w:tab w:val="left" w:pos="567"/>
          <w:tab w:val="left" w:pos="709"/>
          <w:tab w:val="left" w:pos="851"/>
          <w:tab w:val="left" w:pos="1418"/>
        </w:tabs>
        <w:spacing w:after="0"/>
        <w:ind w:hanging="11"/>
        <w:rPr>
          <w:rFonts w:eastAsia="Calibri"/>
          <w:lang w:eastAsia="en-US"/>
        </w:rPr>
      </w:pPr>
      <w:r>
        <w:rPr>
          <w:rFonts w:eastAsia="Calibri"/>
          <w:lang w:eastAsia="en-US"/>
        </w:rPr>
        <w:t>персональных данных.</w:t>
      </w:r>
    </w:p>
    <w:p w:rsidR="002F1C4B" w:rsidRDefault="00BD0AB0">
      <w:pPr>
        <w:tabs>
          <w:tab w:val="left" w:pos="567"/>
          <w:tab w:val="left" w:pos="709"/>
          <w:tab w:val="left" w:pos="851"/>
          <w:tab w:val="left" w:pos="1418"/>
        </w:tabs>
        <w:spacing w:after="0"/>
        <w:ind w:right="-1" w:hanging="11"/>
      </w:pPr>
      <w:r>
        <w:t xml:space="preserve">Согласие вступает в силу со дня его подписания и действует в течение трех лет с момента прекращения гражданско-правового договора и (или) достижения целей, предусмотренных законом, иным нормативными правовыми актами или локальными нормативными актами </w:t>
      </w:r>
      <w:r>
        <w:br/>
        <w:t>ООО «ГЭХ Системы контроля».</w:t>
      </w:r>
    </w:p>
    <w:p w:rsidR="002F1C4B" w:rsidRDefault="00BD0AB0">
      <w:pPr>
        <w:tabs>
          <w:tab w:val="left" w:pos="567"/>
          <w:tab w:val="left" w:pos="709"/>
          <w:tab w:val="left" w:pos="851"/>
          <w:tab w:val="left" w:pos="1418"/>
        </w:tabs>
        <w:spacing w:after="0"/>
        <w:ind w:right="-1" w:hanging="11"/>
      </w:pPr>
      <w:r>
        <w:t>Согласие может быть отозвано в любое время на основании моего письменного заявления, при этом ООО «ГЭХ Системы контроля» вправе обрабатывать мои персональные данные в случаях и в порядке, предусмотренных Федеральным законом «О персональных данных».</w:t>
      </w:r>
    </w:p>
    <w:p w:rsidR="002F1C4B" w:rsidRDefault="002F1C4B">
      <w:pPr>
        <w:tabs>
          <w:tab w:val="left" w:pos="567"/>
          <w:tab w:val="left" w:pos="851"/>
        </w:tabs>
        <w:spacing w:after="0"/>
        <w:ind w:right="-1" w:hanging="11"/>
      </w:pPr>
    </w:p>
    <w:p w:rsidR="002F1C4B" w:rsidRDefault="00BD0AB0">
      <w:pPr>
        <w:tabs>
          <w:tab w:val="left" w:leader="underscore" w:pos="514"/>
          <w:tab w:val="left" w:pos="567"/>
          <w:tab w:val="left" w:pos="851"/>
          <w:tab w:val="left" w:leader="underscore" w:pos="2419"/>
          <w:tab w:val="left" w:leader="underscore" w:pos="5842"/>
          <w:tab w:val="left" w:leader="underscore" w:pos="9466"/>
        </w:tabs>
        <w:spacing w:after="0"/>
        <w:ind w:right="-1" w:hanging="11"/>
      </w:pPr>
      <w:r>
        <w:t>«</w:t>
      </w:r>
      <w:r>
        <w:tab/>
        <w:t>»</w:t>
      </w:r>
      <w:r>
        <w:tab/>
        <w:t>_______</w:t>
      </w:r>
      <w:proofErr w:type="gramStart"/>
      <w:r>
        <w:t>_  20</w:t>
      </w:r>
      <w:proofErr w:type="gramEnd"/>
      <w:r>
        <w:t xml:space="preserve"> _</w:t>
      </w:r>
      <w:r>
        <w:tab/>
        <w:t>г. __________________________________________________________</w:t>
      </w:r>
    </w:p>
    <w:p w:rsidR="002F1C4B" w:rsidRDefault="00BD0AB0">
      <w:pPr>
        <w:tabs>
          <w:tab w:val="left" w:pos="567"/>
          <w:tab w:val="left" w:pos="851"/>
          <w:tab w:val="left" w:pos="4282"/>
          <w:tab w:val="left" w:pos="6830"/>
        </w:tabs>
        <w:spacing w:after="0"/>
        <w:ind w:right="-1" w:hanging="11"/>
        <w:rPr>
          <w:i/>
        </w:rPr>
      </w:pPr>
      <w:r>
        <w:rPr>
          <w:i/>
        </w:rPr>
        <w:t xml:space="preserve">              (дата)</w:t>
      </w:r>
      <w:r>
        <w:rPr>
          <w:i/>
        </w:rPr>
        <w:tab/>
        <w:t xml:space="preserve">  </w:t>
      </w:r>
      <w:proofErr w:type="gramStart"/>
      <w:r>
        <w:rPr>
          <w:i/>
        </w:rPr>
        <w:t xml:space="preserve">   (</w:t>
      </w:r>
      <w:proofErr w:type="gramEnd"/>
      <w:r>
        <w:rPr>
          <w:i/>
        </w:rPr>
        <w:t>подпись)</w:t>
      </w:r>
      <w:r>
        <w:rPr>
          <w:i/>
        </w:rPr>
        <w:tab/>
        <w:t>(расшифровка подписи)</w:t>
      </w:r>
    </w:p>
    <w:p w:rsidR="002F1C4B" w:rsidRDefault="002F1C4B">
      <w:pPr>
        <w:tabs>
          <w:tab w:val="left" w:pos="567"/>
          <w:tab w:val="left" w:pos="851"/>
        </w:tabs>
        <w:spacing w:after="0"/>
        <w:ind w:right="-1" w:hanging="11"/>
        <w:rPr>
          <w:i/>
          <w:iCs/>
        </w:rPr>
      </w:pPr>
    </w:p>
    <w:p w:rsidR="002F1C4B" w:rsidRDefault="00BD0AB0">
      <w:pPr>
        <w:tabs>
          <w:tab w:val="left" w:pos="567"/>
          <w:tab w:val="left" w:pos="709"/>
          <w:tab w:val="left" w:pos="851"/>
          <w:tab w:val="left" w:pos="1418"/>
        </w:tabs>
        <w:spacing w:after="0"/>
        <w:ind w:right="-1" w:hanging="11"/>
        <w:rPr>
          <w:b/>
          <w:bCs/>
          <w:i/>
          <w:iCs/>
          <w:color w:val="000000"/>
        </w:rPr>
      </w:pPr>
      <w:r>
        <w:rPr>
          <w:b/>
          <w:bCs/>
          <w:i/>
          <w:iCs/>
        </w:rPr>
        <w:t xml:space="preserve">*Согласие дается всеми субъектами </w:t>
      </w:r>
      <w:r>
        <w:rPr>
          <w:b/>
          <w:bCs/>
          <w:i/>
          <w:iCs/>
          <w:color w:val="000000"/>
        </w:rPr>
        <w:t xml:space="preserve">персональных данных, чьи персональные данные предоставляются (передаются) в </w:t>
      </w:r>
      <w:r>
        <w:rPr>
          <w:rFonts w:eastAsia="Calibri"/>
          <w:b/>
          <w:bCs/>
          <w:i/>
          <w:lang w:eastAsia="en-US"/>
        </w:rPr>
        <w:t>ООО «ГЭХ Системы контроля</w:t>
      </w:r>
      <w:r>
        <w:rPr>
          <w:b/>
          <w:bCs/>
          <w:i/>
          <w:iCs/>
          <w:color w:val="000000"/>
        </w:rPr>
        <w:t>» (за исключением общедоступных персональных данных (Ф.И.О.)).</w:t>
      </w:r>
    </w:p>
    <w:p w:rsidR="002F1C4B" w:rsidRDefault="00BD0AB0">
      <w:pPr>
        <w:widowControl w:val="0"/>
        <w:tabs>
          <w:tab w:val="left" w:pos="567"/>
          <w:tab w:val="left" w:pos="851"/>
        </w:tabs>
        <w:spacing w:after="0"/>
        <w:ind w:hanging="11"/>
        <w:rPr>
          <w:b/>
          <w:bCs/>
          <w:i/>
          <w:iCs/>
        </w:rPr>
      </w:pPr>
      <w:r>
        <w:rPr>
          <w:b/>
          <w:bCs/>
          <w:i/>
          <w:iCs/>
        </w:rPr>
        <w:t xml:space="preserve">** Под собственником контрагента понимается физическое лицо, которое прямо владеет долями/акциями контрагента. </w:t>
      </w:r>
    </w:p>
    <w:p w:rsidR="002F1C4B" w:rsidRDefault="00BD0AB0">
      <w:pPr>
        <w:widowControl w:val="0"/>
        <w:tabs>
          <w:tab w:val="left" w:pos="567"/>
          <w:tab w:val="left" w:pos="851"/>
        </w:tabs>
        <w:spacing w:after="0"/>
        <w:ind w:hanging="11"/>
      </w:pPr>
      <w:r>
        <w:rPr>
          <w:b/>
          <w:bCs/>
          <w:i/>
          <w:iCs/>
        </w:rPr>
        <w:t xml:space="preserve">Под </w:t>
      </w:r>
      <w:proofErr w:type="spellStart"/>
      <w:r>
        <w:rPr>
          <w:b/>
          <w:bCs/>
          <w:i/>
          <w:iCs/>
        </w:rPr>
        <w:t>бенефициарным</w:t>
      </w:r>
      <w:proofErr w:type="spellEnd"/>
      <w:r>
        <w:rPr>
          <w:b/>
          <w:bCs/>
          <w:i/>
          <w:iCs/>
        </w:rPr>
        <w:t xml:space="preserve"> собственником понимается физическое лицо, которое в конечном счете прямо или косвенно (через третьих лиц) владеет (имеет преобладающее участие более 25 процентов в капитале) контрагентом-юридическим лицом либо имеет возможность контролировать действия контрагента-юридического лица. </w:t>
      </w:r>
      <w:proofErr w:type="spellStart"/>
      <w:r>
        <w:rPr>
          <w:b/>
          <w:bCs/>
          <w:i/>
          <w:iCs/>
        </w:rPr>
        <w:t>Бенефициарным</w:t>
      </w:r>
      <w:proofErr w:type="spellEnd"/>
      <w:r>
        <w:rPr>
          <w:b/>
          <w:bCs/>
          <w:i/>
          <w:iCs/>
        </w:rPr>
        <w:t xml:space="preserve"> собственником контрагента - физического лица считается это лицо, за исключением случаев, если имеются основания полагать, что </w:t>
      </w:r>
      <w:proofErr w:type="spellStart"/>
      <w:r>
        <w:rPr>
          <w:b/>
          <w:bCs/>
          <w:i/>
          <w:iCs/>
        </w:rPr>
        <w:t>бенефициарным</w:t>
      </w:r>
      <w:proofErr w:type="spellEnd"/>
      <w:r>
        <w:rPr>
          <w:b/>
          <w:bCs/>
          <w:i/>
          <w:iCs/>
        </w:rPr>
        <w:t xml:space="preserve"> собственником является иное физическое лицо.</w:t>
      </w:r>
    </w:p>
    <w:p w:rsidR="002F1C4B" w:rsidRDefault="002F1C4B">
      <w:pPr>
        <w:rPr>
          <w:bCs/>
          <w:sz w:val="22"/>
          <w:szCs w:val="22"/>
        </w:rPr>
      </w:pPr>
    </w:p>
    <w:p w:rsidR="002F1C4B" w:rsidRDefault="002F1C4B">
      <w:pPr>
        <w:rPr>
          <w:bCs/>
          <w:sz w:val="22"/>
          <w:szCs w:val="22"/>
        </w:rPr>
        <w:sectPr w:rsidR="002F1C4B">
          <w:pgSz w:w="11906" w:h="16838"/>
          <w:pgMar w:top="567" w:right="567" w:bottom="567" w:left="1134" w:header="720" w:footer="624" w:gutter="0"/>
          <w:cols w:space="720"/>
          <w:titlePg/>
          <w:docGrid w:linePitch="360"/>
        </w:sectPr>
      </w:pPr>
    </w:p>
    <w:p w:rsidR="002F1C4B" w:rsidRDefault="00BD0AB0">
      <w:pPr>
        <w:pStyle w:val="11H111coheading1DocumentHeader11Heading1iz111Sectionh1III"/>
        <w:rPr>
          <w:sz w:val="28"/>
          <w:szCs w:val="28"/>
        </w:rPr>
      </w:pPr>
      <w:r>
        <w:rPr>
          <w:sz w:val="28"/>
          <w:szCs w:val="28"/>
        </w:rPr>
        <w:lastRenderedPageBreak/>
        <w:t>Раздел 5. ТЕХНИЧЕСКОЕ ЗАДАНИЕ</w:t>
      </w:r>
    </w:p>
    <w:p w:rsidR="002F1C4B" w:rsidRDefault="002F1C4B">
      <w:pPr>
        <w:jc w:val="right"/>
        <w:rPr>
          <w:sz w:val="22"/>
          <w:szCs w:val="22"/>
        </w:rPr>
      </w:pPr>
    </w:p>
    <w:p w:rsidR="002F1C4B" w:rsidRDefault="002F1C4B">
      <w:pPr>
        <w:jc w:val="right"/>
        <w:rPr>
          <w:sz w:val="22"/>
          <w:szCs w:val="22"/>
        </w:rPr>
      </w:pPr>
    </w:p>
    <w:p w:rsidR="002F1C4B" w:rsidRDefault="00BD0AB0">
      <w:pPr>
        <w:jc w:val="center"/>
        <w:rPr>
          <w:sz w:val="22"/>
          <w:szCs w:val="22"/>
        </w:rPr>
      </w:pPr>
      <w:r>
        <w:rPr>
          <w:sz w:val="22"/>
          <w:szCs w:val="22"/>
        </w:rPr>
        <w:t>Представлено отдельным томом</w:t>
      </w:r>
    </w:p>
    <w:p w:rsidR="002F1C4B" w:rsidRDefault="002F1C4B">
      <w:pPr>
        <w:jc w:val="right"/>
        <w:rPr>
          <w:sz w:val="22"/>
          <w:szCs w:val="22"/>
        </w:rPr>
      </w:pPr>
    </w:p>
    <w:p w:rsidR="002F1C4B" w:rsidRDefault="002F1C4B">
      <w:pPr>
        <w:jc w:val="right"/>
        <w:rPr>
          <w:sz w:val="22"/>
          <w:szCs w:val="22"/>
        </w:rPr>
        <w:sectPr w:rsidR="002F1C4B">
          <w:pgSz w:w="11906" w:h="16838"/>
          <w:pgMar w:top="567" w:right="567" w:bottom="567" w:left="1134" w:header="720" w:footer="624" w:gutter="0"/>
          <w:cols w:space="720"/>
          <w:titlePg/>
          <w:docGrid w:linePitch="360"/>
        </w:sectPr>
      </w:pPr>
    </w:p>
    <w:p w:rsidR="002F1C4B" w:rsidRDefault="00BD0AB0">
      <w:pPr>
        <w:ind w:firstLine="4961"/>
        <w:jc w:val="center"/>
        <w:rPr>
          <w:sz w:val="22"/>
          <w:szCs w:val="22"/>
        </w:rPr>
      </w:pPr>
      <w:r>
        <w:rPr>
          <w:sz w:val="22"/>
          <w:szCs w:val="22"/>
        </w:rPr>
        <w:lastRenderedPageBreak/>
        <w:t xml:space="preserve">Приложение № 1 </w:t>
      </w:r>
    </w:p>
    <w:p w:rsidR="002F1C4B" w:rsidRDefault="00BD0AB0">
      <w:pPr>
        <w:ind w:firstLine="4961"/>
        <w:jc w:val="center"/>
        <w:rPr>
          <w:sz w:val="22"/>
          <w:szCs w:val="22"/>
        </w:rPr>
      </w:pPr>
      <w:r>
        <w:rPr>
          <w:sz w:val="22"/>
          <w:szCs w:val="22"/>
        </w:rPr>
        <w:t xml:space="preserve">к Документации на участие в </w:t>
      </w:r>
      <w:proofErr w:type="spellStart"/>
      <w:r>
        <w:rPr>
          <w:sz w:val="22"/>
          <w:szCs w:val="22"/>
        </w:rPr>
        <w:t>Предквалификации</w:t>
      </w:r>
      <w:proofErr w:type="spellEnd"/>
    </w:p>
    <w:p w:rsidR="002F1C4B" w:rsidRDefault="00BD0AB0">
      <w:pPr>
        <w:ind w:firstLine="4961"/>
        <w:jc w:val="center"/>
        <w:rPr>
          <w:sz w:val="22"/>
          <w:szCs w:val="22"/>
        </w:rPr>
      </w:pPr>
      <w:r>
        <w:rPr>
          <w:sz w:val="22"/>
          <w:szCs w:val="22"/>
        </w:rPr>
        <w:t>№ ________ от _______</w:t>
      </w:r>
    </w:p>
    <w:p w:rsidR="002F1C4B" w:rsidRDefault="002F1C4B">
      <w:pPr>
        <w:rPr>
          <w:sz w:val="22"/>
          <w:szCs w:val="22"/>
        </w:rPr>
      </w:pPr>
    </w:p>
    <w:p w:rsidR="002F1C4B" w:rsidRDefault="00BD0AB0">
      <w:pPr>
        <w:pStyle w:val="11H111coheading1DocumentHeader11Heading1iz111Sectionh1III"/>
        <w:rPr>
          <w:sz w:val="24"/>
          <w:szCs w:val="24"/>
        </w:rPr>
      </w:pPr>
      <w:r>
        <w:rPr>
          <w:sz w:val="24"/>
          <w:szCs w:val="24"/>
        </w:rPr>
        <w:t xml:space="preserve">Методика оценки заявок Участников </w:t>
      </w:r>
      <w:proofErr w:type="spellStart"/>
      <w:r>
        <w:rPr>
          <w:sz w:val="24"/>
          <w:szCs w:val="24"/>
        </w:rPr>
        <w:t>Предквалификации</w:t>
      </w:r>
      <w:proofErr w:type="spellEnd"/>
    </w:p>
    <w:p w:rsidR="002F1C4B" w:rsidRDefault="002F1C4B">
      <w:pPr>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275"/>
        <w:gridCol w:w="2357"/>
      </w:tblGrid>
      <w:tr w:rsidR="002F1C4B">
        <w:tc>
          <w:tcPr>
            <w:tcW w:w="276" w:type="pct"/>
            <w:vAlign w:val="center"/>
          </w:tcPr>
          <w:p w:rsidR="002F1C4B" w:rsidRDefault="00BD0AB0">
            <w:pPr>
              <w:rPr>
                <w:sz w:val="22"/>
                <w:szCs w:val="22"/>
              </w:rPr>
            </w:pPr>
            <w:r>
              <w:rPr>
                <w:sz w:val="22"/>
                <w:szCs w:val="22"/>
              </w:rPr>
              <w:t xml:space="preserve">№ </w:t>
            </w:r>
            <w:proofErr w:type="spellStart"/>
            <w:r>
              <w:rPr>
                <w:sz w:val="22"/>
                <w:szCs w:val="22"/>
              </w:rPr>
              <w:t>п.п</w:t>
            </w:r>
            <w:proofErr w:type="spellEnd"/>
            <w:r>
              <w:rPr>
                <w:sz w:val="22"/>
                <w:szCs w:val="22"/>
              </w:rPr>
              <w:t>.</w:t>
            </w:r>
          </w:p>
        </w:tc>
        <w:tc>
          <w:tcPr>
            <w:tcW w:w="3568" w:type="pct"/>
            <w:vAlign w:val="center"/>
          </w:tcPr>
          <w:p w:rsidR="002F1C4B" w:rsidRDefault="00BD0AB0">
            <w:pPr>
              <w:rPr>
                <w:sz w:val="22"/>
                <w:szCs w:val="22"/>
              </w:rPr>
            </w:pPr>
            <w:r>
              <w:rPr>
                <w:sz w:val="22"/>
                <w:szCs w:val="22"/>
              </w:rPr>
              <w:t>Требование</w:t>
            </w:r>
          </w:p>
        </w:tc>
        <w:tc>
          <w:tcPr>
            <w:tcW w:w="1156" w:type="pct"/>
            <w:vAlign w:val="center"/>
          </w:tcPr>
          <w:p w:rsidR="002F1C4B" w:rsidRDefault="00BD0AB0">
            <w:pPr>
              <w:rPr>
                <w:sz w:val="22"/>
                <w:szCs w:val="22"/>
              </w:rPr>
            </w:pPr>
            <w:r>
              <w:rPr>
                <w:sz w:val="22"/>
                <w:szCs w:val="22"/>
              </w:rPr>
              <w:t>Соответствует/</w:t>
            </w:r>
          </w:p>
          <w:p w:rsidR="002F1C4B" w:rsidRDefault="00BD0AB0">
            <w:pPr>
              <w:rPr>
                <w:sz w:val="22"/>
                <w:szCs w:val="22"/>
              </w:rPr>
            </w:pPr>
            <w:r>
              <w:rPr>
                <w:sz w:val="22"/>
                <w:szCs w:val="22"/>
              </w:rPr>
              <w:t>Не соответствует</w:t>
            </w:r>
          </w:p>
        </w:tc>
      </w:tr>
      <w:tr w:rsidR="002F1C4B">
        <w:tc>
          <w:tcPr>
            <w:tcW w:w="276" w:type="pct"/>
            <w:vAlign w:val="center"/>
          </w:tcPr>
          <w:p w:rsidR="002F1C4B" w:rsidRDefault="00BD0AB0">
            <w:pPr>
              <w:rPr>
                <w:color w:val="000000"/>
                <w:sz w:val="22"/>
                <w:szCs w:val="22"/>
              </w:rPr>
            </w:pPr>
            <w:r>
              <w:rPr>
                <w:color w:val="000000"/>
                <w:sz w:val="22"/>
                <w:szCs w:val="22"/>
              </w:rPr>
              <w:t>1</w:t>
            </w:r>
          </w:p>
        </w:tc>
        <w:tc>
          <w:tcPr>
            <w:tcW w:w="3568" w:type="pct"/>
            <w:vAlign w:val="center"/>
          </w:tcPr>
          <w:p w:rsidR="002F1C4B" w:rsidRDefault="00BD0AB0">
            <w:pPr>
              <w:rPr>
                <w:sz w:val="22"/>
                <w:szCs w:val="22"/>
              </w:rPr>
            </w:pPr>
            <w:r>
              <w:rPr>
                <w:color w:val="000000"/>
                <w:sz w:val="22"/>
                <w:szCs w:val="22"/>
              </w:rPr>
              <w:t xml:space="preserve">соответствие Участника требованиям, устанавливаемым в соответствии с законодательством Российской Федерации к лицам, осуществляющим поставку, выполнение работ, оказание услуг, являющихся предметом данной </w:t>
            </w:r>
            <w:proofErr w:type="spellStart"/>
            <w:r>
              <w:rPr>
                <w:color w:val="000000"/>
                <w:sz w:val="22"/>
                <w:szCs w:val="22"/>
              </w:rPr>
              <w:t>Предквалификации</w:t>
            </w:r>
            <w:proofErr w:type="spellEnd"/>
            <w:r>
              <w:rPr>
                <w:color w:val="000000"/>
                <w:sz w:val="22"/>
                <w:szCs w:val="22"/>
              </w:rPr>
              <w:t>.</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2</w:t>
            </w:r>
          </w:p>
        </w:tc>
        <w:tc>
          <w:tcPr>
            <w:tcW w:w="3568" w:type="pct"/>
            <w:vAlign w:val="center"/>
          </w:tcPr>
          <w:p w:rsidR="002F1C4B" w:rsidRDefault="00BD0AB0">
            <w:pPr>
              <w:rPr>
                <w:sz w:val="22"/>
                <w:szCs w:val="22"/>
              </w:rPr>
            </w:pPr>
            <w:r>
              <w:rPr>
                <w:color w:val="000000"/>
                <w:sz w:val="22"/>
                <w:szCs w:val="22"/>
              </w:rPr>
              <w:t>отсутствие процесса ликвидации Участника – юридического лица и отсутствие решения Арбитражного суда о признании Участника процедуры – юридического лица, индивидуального предпринимателя банкротом и об открытии конкурсного производства.</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3</w:t>
            </w:r>
          </w:p>
        </w:tc>
        <w:tc>
          <w:tcPr>
            <w:tcW w:w="3568" w:type="pct"/>
            <w:vAlign w:val="center"/>
          </w:tcPr>
          <w:p w:rsidR="002F1C4B" w:rsidRDefault="00BD0AB0">
            <w:pPr>
              <w:rPr>
                <w:sz w:val="22"/>
                <w:szCs w:val="22"/>
              </w:rPr>
            </w:pPr>
            <w:proofErr w:type="spellStart"/>
            <w:r>
              <w:rPr>
                <w:color w:val="000000"/>
                <w:sz w:val="22"/>
                <w:szCs w:val="22"/>
              </w:rPr>
              <w:t>неприостановление</w:t>
            </w:r>
            <w:proofErr w:type="spellEnd"/>
            <w:r>
              <w:rPr>
                <w:color w:val="000000"/>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4</w:t>
            </w:r>
          </w:p>
        </w:tc>
        <w:tc>
          <w:tcPr>
            <w:tcW w:w="3568" w:type="pct"/>
            <w:vAlign w:val="center"/>
          </w:tcPr>
          <w:p w:rsidR="002F1C4B" w:rsidRDefault="00BD0AB0">
            <w:pPr>
              <w:rPr>
                <w:sz w:val="22"/>
                <w:szCs w:val="22"/>
              </w:rPr>
            </w:pPr>
            <w:r>
              <w:rPr>
                <w:sz w:val="22"/>
                <w:szCs w:val="22"/>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Pr>
                <w:color w:val="000000"/>
                <w:sz w:val="22"/>
                <w:szCs w:val="22"/>
              </w:rPr>
              <w:t>.</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5</w:t>
            </w:r>
          </w:p>
        </w:tc>
        <w:tc>
          <w:tcPr>
            <w:tcW w:w="3568" w:type="pct"/>
            <w:vAlign w:val="center"/>
          </w:tcPr>
          <w:p w:rsidR="002F1C4B" w:rsidRDefault="00BD0AB0">
            <w:pPr>
              <w:rPr>
                <w:sz w:val="22"/>
                <w:szCs w:val="22"/>
              </w:rPr>
            </w:pPr>
            <w:r>
              <w:rPr>
                <w:sz w:val="22"/>
                <w:szCs w:val="22"/>
              </w:rPr>
              <w:t>отсутствие сведений об Участнике в 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Федеральным законом от 18 июля 2011 г. №223-ФЗ «О закупках товаров, работ, услуг отдельными видами юридических лиц»</w:t>
            </w:r>
            <w:r>
              <w:rPr>
                <w:color w:val="000000"/>
                <w:sz w:val="22"/>
                <w:szCs w:val="22"/>
              </w:rPr>
              <w:t xml:space="preserve"> (http:// </w:t>
            </w:r>
            <w:hyperlink r:id="rId21" w:history="1">
              <w:r>
                <w:rPr>
                  <w:rStyle w:val="af7"/>
                  <w:sz w:val="22"/>
                  <w:szCs w:val="22"/>
                </w:rPr>
                <w:t>http://zakupki.gov.ru</w:t>
              </w:r>
            </w:hyperlink>
            <w:r>
              <w:rPr>
                <w:color w:val="000000"/>
                <w:sz w:val="22"/>
                <w:szCs w:val="22"/>
              </w:rPr>
              <w:t>)</w:t>
            </w:r>
            <w:r>
              <w:rPr>
                <w:sz w:val="22"/>
                <w:szCs w:val="22"/>
              </w:rPr>
              <w:t>.</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6</w:t>
            </w:r>
          </w:p>
        </w:tc>
        <w:tc>
          <w:tcPr>
            <w:tcW w:w="3568" w:type="pct"/>
            <w:vAlign w:val="center"/>
          </w:tcPr>
          <w:p w:rsidR="002F1C4B" w:rsidRDefault="00BD0AB0">
            <w:pPr>
              <w:rPr>
                <w:sz w:val="22"/>
                <w:szCs w:val="22"/>
              </w:rPr>
            </w:pPr>
            <w:r>
              <w:rPr>
                <w:sz w:val="22"/>
                <w:szCs w:val="22"/>
              </w:rPr>
              <w:t>отсутствие сведений об Участнике в Реестре недобросовестных поставщиков ООО «ГЭХ Системы контроля».</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7</w:t>
            </w:r>
          </w:p>
        </w:tc>
        <w:tc>
          <w:tcPr>
            <w:tcW w:w="3568" w:type="pct"/>
            <w:vAlign w:val="center"/>
          </w:tcPr>
          <w:p w:rsidR="002F1C4B" w:rsidRDefault="00BD0AB0">
            <w:pPr>
              <w:rPr>
                <w:sz w:val="22"/>
                <w:szCs w:val="22"/>
              </w:rPr>
            </w:pPr>
            <w:r>
              <w:rPr>
                <w:sz w:val="22"/>
                <w:szCs w:val="22"/>
              </w:rPr>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w:t>
            </w:r>
            <w:r>
              <w:rPr>
                <w:sz w:val="22"/>
                <w:szCs w:val="22"/>
              </w:rP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8</w:t>
            </w:r>
          </w:p>
        </w:tc>
        <w:tc>
          <w:tcPr>
            <w:tcW w:w="3568" w:type="pct"/>
            <w:vAlign w:val="center"/>
          </w:tcPr>
          <w:p w:rsidR="002F1C4B" w:rsidRDefault="00BD0AB0">
            <w:pPr>
              <w:rPr>
                <w:sz w:val="22"/>
                <w:szCs w:val="22"/>
              </w:rPr>
            </w:pPr>
            <w:r>
              <w:rPr>
                <w:sz w:val="22"/>
                <w:szCs w:val="22"/>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9</w:t>
            </w:r>
          </w:p>
        </w:tc>
        <w:tc>
          <w:tcPr>
            <w:tcW w:w="3568" w:type="pct"/>
            <w:vAlign w:val="center"/>
          </w:tcPr>
          <w:p w:rsidR="002F1C4B" w:rsidRDefault="00BD0AB0">
            <w:pPr>
              <w:rPr>
                <w:sz w:val="22"/>
                <w:szCs w:val="22"/>
              </w:rPr>
            </w:pPr>
            <w:r>
              <w:rPr>
                <w:sz w:val="22"/>
                <w:szCs w:val="22"/>
              </w:rPr>
              <w:t>Участник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 находящихся под санкциями.</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10</w:t>
            </w:r>
          </w:p>
        </w:tc>
        <w:tc>
          <w:tcPr>
            <w:tcW w:w="3568" w:type="pct"/>
            <w:vAlign w:val="center"/>
          </w:tcPr>
          <w:p w:rsidR="002F1C4B" w:rsidRDefault="00BD0AB0">
            <w:pPr>
              <w:rPr>
                <w:sz w:val="22"/>
                <w:szCs w:val="22"/>
              </w:rPr>
            </w:pPr>
            <w:r>
              <w:rPr>
                <w:color w:val="000000"/>
                <w:sz w:val="22"/>
                <w:szCs w:val="22"/>
              </w:rPr>
              <w:t xml:space="preserve">Участник не должен </w:t>
            </w:r>
            <w:r>
              <w:rPr>
                <w:rFonts w:eastAsia="Calibri"/>
                <w:sz w:val="22"/>
                <w:szCs w:val="22"/>
              </w:rPr>
              <w:t>являться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(отсутствие сведений об Участнике в реестре иностранных агентов Министерства юстиции РФ).</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11</w:t>
            </w:r>
          </w:p>
        </w:tc>
        <w:tc>
          <w:tcPr>
            <w:tcW w:w="3568" w:type="pct"/>
            <w:vAlign w:val="center"/>
          </w:tcPr>
          <w:p w:rsidR="002F1C4B" w:rsidRDefault="00BD0AB0">
            <w:pPr>
              <w:rPr>
                <w:sz w:val="22"/>
                <w:szCs w:val="22"/>
              </w:rPr>
            </w:pPr>
            <w:r>
              <w:rPr>
                <w:sz w:val="22"/>
                <w:szCs w:val="22"/>
              </w:rPr>
              <w:t xml:space="preserve">наличие у Участника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 сертификатов, и иных сведений, подтверждающих соответствие стандартам </w:t>
            </w:r>
            <w:r>
              <w:rPr>
                <w:color w:val="000000"/>
                <w:sz w:val="22"/>
                <w:szCs w:val="22"/>
              </w:rPr>
              <w:t>Организатора (Заказчика)</w:t>
            </w:r>
            <w:r>
              <w:rPr>
                <w:sz w:val="22"/>
                <w:szCs w:val="22"/>
              </w:rPr>
              <w:t>.</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12</w:t>
            </w:r>
          </w:p>
        </w:tc>
        <w:tc>
          <w:tcPr>
            <w:tcW w:w="3568" w:type="pct"/>
            <w:vAlign w:val="center"/>
          </w:tcPr>
          <w:p w:rsidR="002F1C4B" w:rsidRDefault="00BD0AB0">
            <w:pPr>
              <w:rPr>
                <w:sz w:val="22"/>
                <w:szCs w:val="22"/>
              </w:rPr>
            </w:pPr>
            <w:r>
              <w:rPr>
                <w:sz w:val="22"/>
                <w:szCs w:val="22"/>
              </w:rPr>
              <w:t>осуществление Участником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tc>
        <w:tc>
          <w:tcPr>
            <w:tcW w:w="1156" w:type="pct"/>
            <w:vAlign w:val="center"/>
          </w:tcPr>
          <w:p w:rsidR="002F1C4B" w:rsidRDefault="002F1C4B">
            <w:pPr>
              <w:rPr>
                <w:sz w:val="22"/>
                <w:szCs w:val="22"/>
              </w:rPr>
            </w:pPr>
          </w:p>
        </w:tc>
      </w:tr>
      <w:tr w:rsidR="002F1C4B">
        <w:tc>
          <w:tcPr>
            <w:tcW w:w="276" w:type="pct"/>
            <w:vAlign w:val="center"/>
          </w:tcPr>
          <w:p w:rsidR="002F1C4B" w:rsidRDefault="00BD0AB0">
            <w:pPr>
              <w:rPr>
                <w:sz w:val="22"/>
                <w:szCs w:val="22"/>
              </w:rPr>
            </w:pPr>
            <w:r>
              <w:rPr>
                <w:sz w:val="22"/>
                <w:szCs w:val="22"/>
              </w:rPr>
              <w:t>13</w:t>
            </w:r>
          </w:p>
        </w:tc>
        <w:tc>
          <w:tcPr>
            <w:tcW w:w="3568" w:type="pct"/>
            <w:vAlign w:val="center"/>
          </w:tcPr>
          <w:p w:rsidR="002F1C4B" w:rsidRDefault="00BD0AB0">
            <w:pPr>
              <w:rPr>
                <w:sz w:val="22"/>
                <w:szCs w:val="22"/>
              </w:rPr>
            </w:pPr>
            <w:r>
              <w:rPr>
                <w:sz w:val="22"/>
                <w:szCs w:val="22"/>
              </w:rPr>
              <w:t>отсутствие у Участника отрицательной деловой репутации.</w:t>
            </w:r>
          </w:p>
        </w:tc>
        <w:tc>
          <w:tcPr>
            <w:tcW w:w="1156" w:type="pct"/>
            <w:vAlign w:val="center"/>
          </w:tcPr>
          <w:p w:rsidR="002F1C4B" w:rsidRDefault="002F1C4B">
            <w:pPr>
              <w:rPr>
                <w:sz w:val="22"/>
                <w:szCs w:val="22"/>
              </w:rPr>
            </w:pPr>
          </w:p>
        </w:tc>
      </w:tr>
    </w:tbl>
    <w:p w:rsidR="002F1C4B" w:rsidRDefault="002F1C4B">
      <w:pPr>
        <w:rPr>
          <w:sz w:val="22"/>
          <w:szCs w:val="22"/>
        </w:rPr>
      </w:pPr>
    </w:p>
    <w:sectPr w:rsidR="002F1C4B">
      <w:pgSz w:w="11906" w:h="16838"/>
      <w:pgMar w:top="567" w:right="567" w:bottom="567" w:left="1134" w:header="720"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732" w:rsidRDefault="00D45732">
      <w:pPr>
        <w:spacing w:after="0"/>
      </w:pPr>
      <w:r>
        <w:separator/>
      </w:r>
    </w:p>
  </w:endnote>
  <w:endnote w:type="continuationSeparator" w:id="0">
    <w:p w:rsidR="00D45732" w:rsidRDefault="00D45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charset w:val="00"/>
    <w:family w:val="auto"/>
    <w:pitch w:val="default"/>
  </w:font>
  <w:font w:name="Courier">
    <w:panose1 w:val="02070309020205020404"/>
    <w:charset w:val="00"/>
    <w:family w:val="modern"/>
    <w:pitch w:val="fixed"/>
    <w:sig w:usb0="00000003" w:usb1="00000000" w:usb2="00000000" w:usb3="00000000" w:csb0="00000001" w:csb1="00000000"/>
  </w:font>
  <w:font w:name="SchoolBookC">
    <w:charset w:val="00"/>
    <w:family w:val="auto"/>
    <w:pitch w:val="default"/>
  </w:font>
  <w:font w:name="Tahoma">
    <w:panose1 w:val="020B0604030504040204"/>
    <w:charset w:val="CC"/>
    <w:family w:val="swiss"/>
    <w:pitch w:val="variable"/>
    <w:sig w:usb0="E1002EFF" w:usb1="C000605B" w:usb2="00000029" w:usb3="00000000" w:csb0="000101FF" w:csb1="00000000"/>
  </w:font>
  <w:font w:name="TimesET">
    <w:charset w:val="00"/>
    <w:family w:val="auto"/>
    <w:pitch w:val="default"/>
  </w:font>
  <w:font w:name="Bodoni">
    <w:charset w:val="00"/>
    <w:family w:val="auto"/>
    <w:pitch w:val="default"/>
  </w:font>
  <w:font w:name="MS Reference Sans Serif">
    <w:panose1 w:val="020B0604030504040204"/>
    <w:charset w:val="CC"/>
    <w:family w:val="swiss"/>
    <w:pitch w:val="variable"/>
    <w:sig w:usb0="20000287" w:usb1="00000000" w:usb2="00000000" w:usb3="00000000" w:csb0="0000019F" w:csb1="00000000"/>
  </w:font>
  <w:font w:name="Times">
    <w:panose1 w:val="02020603050405020304"/>
    <w:charset w:val="00"/>
    <w:family w:val="auto"/>
    <w:pitch w:val="default"/>
  </w:font>
  <w:font w:name="Journal">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BD0AB0">
    <w:pPr>
      <w:pStyle w:val="af2"/>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end"/>
    </w:r>
  </w:p>
  <w:p w:rsidR="002F1C4B" w:rsidRDefault="002F1C4B">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2F1C4B">
    <w:pPr>
      <w:pStyle w:val="af2"/>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BD0AB0">
    <w:pPr>
      <w:pStyle w:val="af2"/>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end"/>
    </w:r>
  </w:p>
  <w:p w:rsidR="002F1C4B" w:rsidRDefault="002F1C4B">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BD0AB0">
    <w:pPr>
      <w:pStyle w:val="af2"/>
      <w:framePr w:wrap="around" w:vAnchor="text" w:hAnchor="page" w:x="5883" w:y="-6"/>
      <w:jc w:val="center"/>
      <w:rPr>
        <w:rStyle w:val="affb"/>
        <w:szCs w:val="24"/>
      </w:rPr>
    </w:pPr>
    <w:r>
      <w:rPr>
        <w:rStyle w:val="affb"/>
        <w:szCs w:val="24"/>
      </w:rPr>
      <w:fldChar w:fldCharType="begin"/>
    </w:r>
    <w:r>
      <w:rPr>
        <w:rStyle w:val="affb"/>
        <w:szCs w:val="24"/>
      </w:rPr>
      <w:instrText xml:space="preserve">PAGE  </w:instrText>
    </w:r>
    <w:r>
      <w:rPr>
        <w:rStyle w:val="affb"/>
        <w:szCs w:val="24"/>
      </w:rPr>
      <w:fldChar w:fldCharType="separate"/>
    </w:r>
    <w:r w:rsidR="001712C7">
      <w:rPr>
        <w:rStyle w:val="affb"/>
        <w:noProof/>
        <w:szCs w:val="24"/>
      </w:rPr>
      <w:t>23</w:t>
    </w:r>
    <w:r>
      <w:rPr>
        <w:rStyle w:val="affb"/>
        <w:szCs w:val="24"/>
      </w:rPr>
      <w:fldChar w:fldCharType="end"/>
    </w:r>
  </w:p>
  <w:p w:rsidR="002F1C4B" w:rsidRDefault="002F1C4B">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732" w:rsidRDefault="00D45732">
      <w:pPr>
        <w:spacing w:after="0"/>
      </w:pPr>
      <w:r>
        <w:separator/>
      </w:r>
    </w:p>
  </w:footnote>
  <w:footnote w:type="continuationSeparator" w:id="0">
    <w:p w:rsidR="00D45732" w:rsidRDefault="00D457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2F1C4B">
    <w:pPr>
      <w:pStyle w:val="ILTAaoieeeieiioeooe1header-firstHeaderPortEven"/>
      <w:spacing w:before="0" w:after="0"/>
      <w:rPr>
        <w:rFonts w:ascii="Times New Roman" w:hAnsi="Times New Roman"/>
        <w:sz w:val="22"/>
        <w:szCs w:val="22"/>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2F1C4B">
    <w:pPr>
      <w:pStyle w:val="ILTAaoieeeieiioeooe1header-firstHeaderPortEven"/>
      <w:jc w:val="righ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4B" w:rsidRDefault="002F1C4B">
    <w:pPr>
      <w:pStyle w:val="ILTAaoieeeieiioeooe1header-firstHeaderPortEven"/>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304C7"/>
    <w:multiLevelType w:val="multilevel"/>
    <w:tmpl w:val="6F3005C2"/>
    <w:lvl w:ilvl="0">
      <w:start w:val="1"/>
      <w:numFmt w:val="decimal"/>
      <w:pStyle w:val="a"/>
      <w:lvlText w:val="%1."/>
      <w:lvlJc w:val="left"/>
      <w:pPr>
        <w:tabs>
          <w:tab w:val="num" w:pos="720"/>
        </w:tabs>
        <w:ind w:left="720" w:hanging="360"/>
      </w:pPr>
    </w:lvl>
    <w:lvl w:ilvl="1">
      <w:start w:val="1"/>
      <w:numFmt w:val="decimal"/>
      <w:lvlText w:val="%1.%2."/>
      <w:lvlJc w:val="left"/>
      <w:pPr>
        <w:tabs>
          <w:tab w:val="num" w:pos="900"/>
        </w:tabs>
        <w:ind w:left="333" w:firstLine="567"/>
      </w:pPr>
    </w:lvl>
    <w:lvl w:ilvl="2">
      <w:start w:val="1"/>
      <w:numFmt w:val="decimal"/>
      <w:lvlText w:val="%3.%2.%3."/>
      <w:lvlJc w:val="left"/>
      <w:pPr>
        <w:tabs>
          <w:tab w:val="num" w:pos="1350"/>
        </w:tabs>
        <w:ind w:left="1350" w:hanging="990"/>
      </w:pPr>
    </w:lvl>
    <w:lvl w:ilvl="3">
      <w:start w:val="1"/>
      <w:numFmt w:val="decimal"/>
      <w:lvlText w:val="%1.%2.%3.%4."/>
      <w:lvlJc w:val="left"/>
      <w:pPr>
        <w:tabs>
          <w:tab w:val="num" w:pos="1350"/>
        </w:tabs>
        <w:ind w:left="1350" w:hanging="99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168A646E"/>
    <w:multiLevelType w:val="multilevel"/>
    <w:tmpl w:val="5D448C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0CA2A69"/>
    <w:multiLevelType w:val="multilevel"/>
    <w:tmpl w:val="4B624F10"/>
    <w:lvl w:ilvl="0">
      <w:start w:val="1"/>
      <w:numFmt w:val="decimal"/>
      <w:lvlText w:val="%1."/>
      <w:lvlJc w:val="left"/>
      <w:pPr>
        <w:tabs>
          <w:tab w:val="num" w:pos="1134"/>
        </w:tabs>
        <w:ind w:left="1134" w:hanging="1134"/>
      </w:pPr>
    </w:lvl>
    <w:lvl w:ilvl="1">
      <w:start w:val="1"/>
      <w:numFmt w:val="decimal"/>
      <w:lvlText w:val="%1.%2"/>
      <w:lvlJc w:val="left"/>
      <w:pPr>
        <w:tabs>
          <w:tab w:val="num" w:pos="1844"/>
        </w:tabs>
        <w:ind w:left="1844" w:hanging="1134"/>
      </w:pPr>
      <w:rPr>
        <w:b/>
      </w:rPr>
    </w:lvl>
    <w:lvl w:ilvl="2">
      <w:start w:val="1"/>
      <w:numFmt w:val="decimal"/>
      <w:lvlText w:val="%1.%2.%3"/>
      <w:lvlJc w:val="left"/>
      <w:pPr>
        <w:tabs>
          <w:tab w:val="num" w:pos="1702"/>
        </w:tabs>
        <w:ind w:left="1702" w:hanging="1134"/>
      </w:pPr>
      <w:rPr>
        <w:b w:val="0"/>
        <w:i w:val="0"/>
        <w:color w:val="000000"/>
        <w:lang w:val="ru-RU"/>
      </w:rPr>
    </w:lvl>
    <w:lvl w:ilvl="3">
      <w:start w:val="1"/>
      <w:numFmt w:val="decimal"/>
      <w:lvlText w:val="%1.%2.%3.%4"/>
      <w:lvlJc w:val="left"/>
      <w:pPr>
        <w:tabs>
          <w:tab w:val="num" w:pos="2127"/>
        </w:tabs>
        <w:ind w:left="2127" w:hanging="1134"/>
      </w:pPr>
      <w:rPr>
        <w:b w:val="0"/>
        <w:i w:val="0"/>
        <w:strike w:val="0"/>
        <w:color w:val="000000"/>
        <w:sz w:val="24"/>
      </w:rPr>
    </w:lvl>
    <w:lvl w:ilvl="4">
      <w:start w:val="1"/>
      <w:numFmt w:val="lowerLetter"/>
      <w:lvlText w:val="%5)"/>
      <w:lvlJc w:val="left"/>
      <w:pPr>
        <w:tabs>
          <w:tab w:val="num" w:pos="1135"/>
        </w:tabs>
        <w:ind w:left="1135"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 w15:restartNumberingAfterBreak="0">
    <w:nsid w:val="29B00A7A"/>
    <w:multiLevelType w:val="multilevel"/>
    <w:tmpl w:val="9DECF248"/>
    <w:lvl w:ilvl="0">
      <w:start w:val="1"/>
      <w:numFmt w:val="decimal"/>
      <w:lvlText w:val="%1."/>
      <w:lvlJc w:val="left"/>
      <w:pPr>
        <w:ind w:left="540" w:hanging="540"/>
      </w:pPr>
    </w:lvl>
    <w:lvl w:ilvl="1">
      <w:start w:val="5"/>
      <w:numFmt w:val="decimal"/>
      <w:lvlText w:val="%1.%2."/>
      <w:lvlJc w:val="left"/>
      <w:pPr>
        <w:ind w:left="862" w:hanging="720"/>
      </w:pPr>
    </w:lvl>
    <w:lvl w:ilvl="2">
      <w:start w:val="1"/>
      <w:numFmt w:val="decimal"/>
      <w:lvlText w:val="%1.%2.%3."/>
      <w:lvlJc w:val="left"/>
      <w:pPr>
        <w:ind w:left="1364" w:hanging="1080"/>
      </w:pPr>
    </w:lvl>
    <w:lvl w:ilvl="3">
      <w:start w:val="1"/>
      <w:numFmt w:val="decimal"/>
      <w:lvlText w:val="%1.%2.%3.%4."/>
      <w:lvlJc w:val="left"/>
      <w:pPr>
        <w:ind w:left="1506" w:hanging="1080"/>
      </w:pPr>
    </w:lvl>
    <w:lvl w:ilvl="4">
      <w:start w:val="1"/>
      <w:numFmt w:val="decimal"/>
      <w:lvlText w:val="%1.%2.%3.%4.%5."/>
      <w:lvlJc w:val="left"/>
      <w:pPr>
        <w:ind w:left="2008" w:hanging="1440"/>
      </w:pPr>
    </w:lvl>
    <w:lvl w:ilvl="5">
      <w:start w:val="1"/>
      <w:numFmt w:val="decimal"/>
      <w:lvlText w:val="%1.%2.%3.%4.%5.%6."/>
      <w:lvlJc w:val="left"/>
      <w:pPr>
        <w:ind w:left="2510" w:hanging="1800"/>
      </w:pPr>
    </w:lvl>
    <w:lvl w:ilvl="6">
      <w:start w:val="1"/>
      <w:numFmt w:val="decimal"/>
      <w:lvlText w:val="%1.%2.%3.%4.%5.%6.%7."/>
      <w:lvlJc w:val="left"/>
      <w:pPr>
        <w:ind w:left="3012" w:hanging="2160"/>
      </w:pPr>
    </w:lvl>
    <w:lvl w:ilvl="7">
      <w:start w:val="1"/>
      <w:numFmt w:val="decimal"/>
      <w:lvlText w:val="%1.%2.%3.%4.%5.%6.%7.%8."/>
      <w:lvlJc w:val="left"/>
      <w:pPr>
        <w:ind w:left="3154" w:hanging="2160"/>
      </w:pPr>
    </w:lvl>
    <w:lvl w:ilvl="8">
      <w:start w:val="1"/>
      <w:numFmt w:val="decimal"/>
      <w:lvlText w:val="%1.%2.%3.%4.%5.%6.%7.%8.%9."/>
      <w:lvlJc w:val="left"/>
      <w:pPr>
        <w:ind w:left="3656" w:hanging="2520"/>
      </w:pPr>
    </w:lvl>
  </w:abstractNum>
  <w:abstractNum w:abstractNumId="4" w15:restartNumberingAfterBreak="0">
    <w:nsid w:val="2E2F741A"/>
    <w:multiLevelType w:val="hybridMultilevel"/>
    <w:tmpl w:val="A68E2992"/>
    <w:lvl w:ilvl="0" w:tplc="476A3A96">
      <w:start w:val="1"/>
      <w:numFmt w:val="bullet"/>
      <w:lvlText w:val=""/>
      <w:lvlJc w:val="left"/>
      <w:pPr>
        <w:ind w:left="720" w:hanging="360"/>
      </w:pPr>
      <w:rPr>
        <w:rFonts w:ascii="Symbol" w:hAnsi="Symbol"/>
      </w:rPr>
    </w:lvl>
    <w:lvl w:ilvl="1" w:tplc="01384030">
      <w:start w:val="1"/>
      <w:numFmt w:val="bullet"/>
      <w:lvlText w:val="o"/>
      <w:lvlJc w:val="left"/>
      <w:pPr>
        <w:ind w:left="1440" w:hanging="360"/>
      </w:pPr>
      <w:rPr>
        <w:rFonts w:ascii="Courier New" w:hAnsi="Courier New" w:cs="Courier New"/>
      </w:rPr>
    </w:lvl>
    <w:lvl w:ilvl="2" w:tplc="BC7A35C6">
      <w:start w:val="1"/>
      <w:numFmt w:val="bullet"/>
      <w:lvlText w:val=""/>
      <w:lvlJc w:val="left"/>
      <w:pPr>
        <w:ind w:left="2160" w:hanging="360"/>
      </w:pPr>
      <w:rPr>
        <w:rFonts w:ascii="Wingdings" w:hAnsi="Wingdings"/>
      </w:rPr>
    </w:lvl>
    <w:lvl w:ilvl="3" w:tplc="7F1E0DE0">
      <w:start w:val="1"/>
      <w:numFmt w:val="bullet"/>
      <w:lvlText w:val=""/>
      <w:lvlJc w:val="left"/>
      <w:pPr>
        <w:ind w:left="2880" w:hanging="360"/>
      </w:pPr>
      <w:rPr>
        <w:rFonts w:ascii="Symbol" w:hAnsi="Symbol"/>
      </w:rPr>
    </w:lvl>
    <w:lvl w:ilvl="4" w:tplc="CAD034F6">
      <w:start w:val="1"/>
      <w:numFmt w:val="bullet"/>
      <w:lvlText w:val="o"/>
      <w:lvlJc w:val="left"/>
      <w:pPr>
        <w:ind w:left="3600" w:hanging="360"/>
      </w:pPr>
      <w:rPr>
        <w:rFonts w:ascii="Courier New" w:hAnsi="Courier New" w:cs="Courier New"/>
      </w:rPr>
    </w:lvl>
    <w:lvl w:ilvl="5" w:tplc="3832345E">
      <w:start w:val="1"/>
      <w:numFmt w:val="bullet"/>
      <w:lvlText w:val=""/>
      <w:lvlJc w:val="left"/>
      <w:pPr>
        <w:ind w:left="4320" w:hanging="360"/>
      </w:pPr>
      <w:rPr>
        <w:rFonts w:ascii="Wingdings" w:hAnsi="Wingdings"/>
      </w:rPr>
    </w:lvl>
    <w:lvl w:ilvl="6" w:tplc="40B4CC36">
      <w:start w:val="1"/>
      <w:numFmt w:val="bullet"/>
      <w:lvlText w:val=""/>
      <w:lvlJc w:val="left"/>
      <w:pPr>
        <w:ind w:left="5040" w:hanging="360"/>
      </w:pPr>
      <w:rPr>
        <w:rFonts w:ascii="Symbol" w:hAnsi="Symbol"/>
      </w:rPr>
    </w:lvl>
    <w:lvl w:ilvl="7" w:tplc="EC94AA76">
      <w:start w:val="1"/>
      <w:numFmt w:val="bullet"/>
      <w:lvlText w:val="o"/>
      <w:lvlJc w:val="left"/>
      <w:pPr>
        <w:ind w:left="5760" w:hanging="360"/>
      </w:pPr>
      <w:rPr>
        <w:rFonts w:ascii="Courier New" w:hAnsi="Courier New" w:cs="Courier New"/>
      </w:rPr>
    </w:lvl>
    <w:lvl w:ilvl="8" w:tplc="EFBA7440">
      <w:start w:val="1"/>
      <w:numFmt w:val="bullet"/>
      <w:lvlText w:val=""/>
      <w:lvlJc w:val="left"/>
      <w:pPr>
        <w:ind w:left="6480" w:hanging="360"/>
      </w:pPr>
      <w:rPr>
        <w:rFonts w:ascii="Wingdings" w:hAnsi="Wingdings"/>
      </w:rPr>
    </w:lvl>
  </w:abstractNum>
  <w:abstractNum w:abstractNumId="5" w15:restartNumberingAfterBreak="0">
    <w:nsid w:val="30462489"/>
    <w:multiLevelType w:val="multilevel"/>
    <w:tmpl w:val="597ECEAA"/>
    <w:lvl w:ilvl="0">
      <w:start w:val="3"/>
      <w:numFmt w:val="decimal"/>
      <w:lvlText w:val="%1."/>
      <w:lvlJc w:val="left"/>
      <w:pPr>
        <w:ind w:left="450" w:hanging="450"/>
      </w:pPr>
      <w:rPr>
        <w:rFonts w:ascii="Times New Roman" w:hAnsi="Times New Roman" w:cs="Times New Roman"/>
        <w:b/>
        <w:sz w:val="24"/>
        <w:szCs w:val="24"/>
      </w:rPr>
    </w:lvl>
    <w:lvl w:ilvl="1">
      <w:start w:val="1"/>
      <w:numFmt w:val="decimal"/>
      <w:suff w:val="space"/>
      <w:lvlText w:val="%1.%2."/>
      <w:lvlJc w:val="left"/>
      <w:pPr>
        <w:ind w:left="2705" w:hanging="720"/>
      </w:pPr>
      <w:rPr>
        <w:b w:val="0"/>
        <w:i w:val="0"/>
        <w:sz w:val="24"/>
        <w:szCs w:val="24"/>
      </w:rPr>
    </w:lvl>
    <w:lvl w:ilvl="2">
      <w:start w:val="1"/>
      <w:numFmt w:val="decimal"/>
      <w:suff w:val="space"/>
      <w:lvlText w:val="%1.%2.%3."/>
      <w:lvlJc w:val="left"/>
      <w:pPr>
        <w:ind w:left="1571" w:hanging="720"/>
      </w:pPr>
      <w:rPr>
        <w:rFonts w:ascii="Times New Roman" w:hAnsi="Times New Roman" w:cs="Times New Roman"/>
        <w:b w:val="0"/>
        <w:i w:val="0"/>
        <w:strike w:val="0"/>
        <w:sz w:val="24"/>
        <w:szCs w:val="24"/>
      </w:rPr>
    </w:lvl>
    <w:lvl w:ilvl="3">
      <w:start w:val="1"/>
      <w:numFmt w:val="decimal"/>
      <w:suff w:val="space"/>
      <w:lvlText w:val="%1.%2.%3.%4."/>
      <w:lvlJc w:val="left"/>
      <w:pPr>
        <w:ind w:left="1080" w:hanging="1080"/>
      </w:pPr>
      <w:rPr>
        <w:rFonts w:ascii="Times New Roman" w:hAnsi="Times New Roman" w:cs="Times New Roman"/>
        <w:b w:val="0"/>
        <w:i w:val="0"/>
        <w:strike w:val="0"/>
        <w:sz w:val="24"/>
        <w:szCs w:val="24"/>
        <w:u w:val="none"/>
      </w:r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15:restartNumberingAfterBreak="0">
    <w:nsid w:val="32CF79FB"/>
    <w:multiLevelType w:val="hybridMultilevel"/>
    <w:tmpl w:val="CB202B80"/>
    <w:lvl w:ilvl="0" w:tplc="1582A17E">
      <w:start w:val="1"/>
      <w:numFmt w:val="lowerLetter"/>
      <w:pStyle w:val="-"/>
      <w:lvlText w:val="%1)"/>
      <w:lvlJc w:val="left"/>
      <w:pPr>
        <w:ind w:left="1684" w:hanging="360"/>
      </w:pPr>
    </w:lvl>
    <w:lvl w:ilvl="1" w:tplc="0616C788">
      <w:start w:val="1"/>
      <w:numFmt w:val="lowerLetter"/>
      <w:lvlText w:val="%2."/>
      <w:lvlJc w:val="left"/>
      <w:pPr>
        <w:ind w:left="2404" w:hanging="360"/>
      </w:pPr>
    </w:lvl>
    <w:lvl w:ilvl="2" w:tplc="3404CA0E">
      <w:start w:val="1"/>
      <w:numFmt w:val="lowerRoman"/>
      <w:lvlText w:val="%3."/>
      <w:lvlJc w:val="right"/>
      <w:pPr>
        <w:ind w:left="3124" w:hanging="180"/>
      </w:pPr>
    </w:lvl>
    <w:lvl w:ilvl="3" w:tplc="FED86A5C">
      <w:start w:val="1"/>
      <w:numFmt w:val="decimal"/>
      <w:lvlText w:val="%4."/>
      <w:lvlJc w:val="left"/>
      <w:pPr>
        <w:ind w:left="3844" w:hanging="360"/>
      </w:pPr>
    </w:lvl>
    <w:lvl w:ilvl="4" w:tplc="CD108F4C">
      <w:start w:val="1"/>
      <w:numFmt w:val="lowerLetter"/>
      <w:lvlText w:val="%5."/>
      <w:lvlJc w:val="left"/>
      <w:pPr>
        <w:ind w:left="4564" w:hanging="360"/>
      </w:pPr>
    </w:lvl>
    <w:lvl w:ilvl="5" w:tplc="C3422E00">
      <w:start w:val="1"/>
      <w:numFmt w:val="lowerRoman"/>
      <w:lvlText w:val="%6."/>
      <w:lvlJc w:val="right"/>
      <w:pPr>
        <w:ind w:left="5284" w:hanging="180"/>
      </w:pPr>
    </w:lvl>
    <w:lvl w:ilvl="6" w:tplc="199A6AC4">
      <w:start w:val="1"/>
      <w:numFmt w:val="decimal"/>
      <w:lvlText w:val="%7."/>
      <w:lvlJc w:val="left"/>
      <w:pPr>
        <w:ind w:left="6004" w:hanging="360"/>
      </w:pPr>
    </w:lvl>
    <w:lvl w:ilvl="7" w:tplc="6FB62F94">
      <w:start w:val="1"/>
      <w:numFmt w:val="lowerLetter"/>
      <w:lvlText w:val="%8."/>
      <w:lvlJc w:val="left"/>
      <w:pPr>
        <w:ind w:left="6724" w:hanging="360"/>
      </w:pPr>
    </w:lvl>
    <w:lvl w:ilvl="8" w:tplc="B6B4A3D6">
      <w:start w:val="1"/>
      <w:numFmt w:val="lowerRoman"/>
      <w:lvlText w:val="%9."/>
      <w:lvlJc w:val="right"/>
      <w:pPr>
        <w:ind w:left="7444" w:hanging="180"/>
      </w:pPr>
    </w:lvl>
  </w:abstractNum>
  <w:abstractNum w:abstractNumId="7" w15:restartNumberingAfterBreak="0">
    <w:nsid w:val="49FD275E"/>
    <w:multiLevelType w:val="hybridMultilevel"/>
    <w:tmpl w:val="DA0EF914"/>
    <w:lvl w:ilvl="0" w:tplc="4030EA2E">
      <w:start w:val="1"/>
      <w:numFmt w:val="decimal"/>
      <w:pStyle w:val="a0"/>
      <w:lvlText w:val="%1."/>
      <w:lvlJc w:val="left"/>
      <w:pPr>
        <w:tabs>
          <w:tab w:val="num" w:pos="360"/>
        </w:tabs>
        <w:ind w:left="360" w:hanging="360"/>
      </w:pPr>
    </w:lvl>
    <w:lvl w:ilvl="1" w:tplc="65D4F750">
      <w:start w:val="1"/>
      <w:numFmt w:val="bullet"/>
      <w:lvlText w:val="o"/>
      <w:lvlJc w:val="left"/>
      <w:pPr>
        <w:ind w:left="1440" w:hanging="360"/>
      </w:pPr>
      <w:rPr>
        <w:rFonts w:ascii="Courier New" w:eastAsia="Courier New" w:hAnsi="Courier New" w:cs="Courier New" w:hint="default"/>
      </w:rPr>
    </w:lvl>
    <w:lvl w:ilvl="2" w:tplc="45EE12D4">
      <w:start w:val="1"/>
      <w:numFmt w:val="bullet"/>
      <w:lvlText w:val="§"/>
      <w:lvlJc w:val="left"/>
      <w:pPr>
        <w:ind w:left="2160" w:hanging="360"/>
      </w:pPr>
      <w:rPr>
        <w:rFonts w:ascii="Wingdings" w:eastAsia="Wingdings" w:hAnsi="Wingdings" w:cs="Wingdings" w:hint="default"/>
      </w:rPr>
    </w:lvl>
    <w:lvl w:ilvl="3" w:tplc="914A4A9C">
      <w:start w:val="1"/>
      <w:numFmt w:val="bullet"/>
      <w:lvlText w:val="·"/>
      <w:lvlJc w:val="left"/>
      <w:pPr>
        <w:ind w:left="2880" w:hanging="360"/>
      </w:pPr>
      <w:rPr>
        <w:rFonts w:ascii="Symbol" w:eastAsia="Symbol" w:hAnsi="Symbol" w:cs="Symbol" w:hint="default"/>
      </w:rPr>
    </w:lvl>
    <w:lvl w:ilvl="4" w:tplc="9194867A">
      <w:start w:val="1"/>
      <w:numFmt w:val="bullet"/>
      <w:lvlText w:val="o"/>
      <w:lvlJc w:val="left"/>
      <w:pPr>
        <w:ind w:left="3600" w:hanging="360"/>
      </w:pPr>
      <w:rPr>
        <w:rFonts w:ascii="Courier New" w:eastAsia="Courier New" w:hAnsi="Courier New" w:cs="Courier New" w:hint="default"/>
      </w:rPr>
    </w:lvl>
    <w:lvl w:ilvl="5" w:tplc="90B01D90">
      <w:start w:val="1"/>
      <w:numFmt w:val="bullet"/>
      <w:lvlText w:val="§"/>
      <w:lvlJc w:val="left"/>
      <w:pPr>
        <w:ind w:left="4320" w:hanging="360"/>
      </w:pPr>
      <w:rPr>
        <w:rFonts w:ascii="Wingdings" w:eastAsia="Wingdings" w:hAnsi="Wingdings" w:cs="Wingdings" w:hint="default"/>
      </w:rPr>
    </w:lvl>
    <w:lvl w:ilvl="6" w:tplc="A51A7624">
      <w:start w:val="1"/>
      <w:numFmt w:val="bullet"/>
      <w:lvlText w:val="·"/>
      <w:lvlJc w:val="left"/>
      <w:pPr>
        <w:ind w:left="5040" w:hanging="360"/>
      </w:pPr>
      <w:rPr>
        <w:rFonts w:ascii="Symbol" w:eastAsia="Symbol" w:hAnsi="Symbol" w:cs="Symbol" w:hint="default"/>
      </w:rPr>
    </w:lvl>
    <w:lvl w:ilvl="7" w:tplc="CDFA7E56">
      <w:start w:val="1"/>
      <w:numFmt w:val="bullet"/>
      <w:lvlText w:val="o"/>
      <w:lvlJc w:val="left"/>
      <w:pPr>
        <w:ind w:left="5760" w:hanging="360"/>
      </w:pPr>
      <w:rPr>
        <w:rFonts w:ascii="Courier New" w:eastAsia="Courier New" w:hAnsi="Courier New" w:cs="Courier New" w:hint="default"/>
      </w:rPr>
    </w:lvl>
    <w:lvl w:ilvl="8" w:tplc="42BEF8B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51D47134"/>
    <w:multiLevelType w:val="multilevel"/>
    <w:tmpl w:val="E14CB854"/>
    <w:lvl w:ilvl="0">
      <w:start w:val="2"/>
      <w:numFmt w:val="decimal"/>
      <w:lvlText w:val="%1"/>
      <w:lvlJc w:val="left"/>
      <w:pPr>
        <w:ind w:left="750" w:hanging="750"/>
      </w:pPr>
    </w:lvl>
    <w:lvl w:ilvl="1">
      <w:start w:val="1"/>
      <w:numFmt w:val="decimal"/>
      <w:pStyle w:val="13"/>
      <w:lvlText w:val="%1.%2."/>
      <w:lvlJc w:val="left"/>
      <w:pPr>
        <w:ind w:left="750" w:hanging="750"/>
      </w:pPr>
      <w:rPr>
        <w:b w:val="0"/>
        <w:bCs w:val="0"/>
        <w:i w:val="0"/>
        <w:iCs w:val="0"/>
        <w:caps w:val="0"/>
        <w:smallCaps w:val="0"/>
        <w:strike w:val="0"/>
        <w:vanish w:val="0"/>
        <w:color w:val="000000"/>
        <w:spacing w:val="0"/>
        <w:position w:val="0"/>
        <w:sz w:val="24"/>
        <w:szCs w:val="24"/>
        <w:u w:val="none"/>
        <w:vertAlign w:val="baseline"/>
      </w:rPr>
    </w:lvl>
    <w:lvl w:ilvl="2">
      <w:start w:val="23"/>
      <w:numFmt w:val="decimal"/>
      <w:lvlText w:val="%1.%2.%3."/>
      <w:lvlJc w:val="left"/>
      <w:pPr>
        <w:ind w:left="750" w:hanging="750"/>
      </w:pPr>
      <w:rPr>
        <w:sz w:val="28"/>
        <w:szCs w:val="28"/>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52BD6B68"/>
    <w:multiLevelType w:val="hybridMultilevel"/>
    <w:tmpl w:val="75CC777C"/>
    <w:lvl w:ilvl="0" w:tplc="473E77FC">
      <w:start w:val="1"/>
      <w:numFmt w:val="decimal"/>
      <w:pStyle w:val="1"/>
      <w:lvlText w:val="3.%1"/>
      <w:lvlJc w:val="left"/>
      <w:pPr>
        <w:ind w:left="1080" w:hanging="360"/>
      </w:pPr>
    </w:lvl>
    <w:lvl w:ilvl="1" w:tplc="6DF27C4E">
      <w:start w:val="1"/>
      <w:numFmt w:val="lowerLetter"/>
      <w:lvlText w:val="%2."/>
      <w:lvlJc w:val="left"/>
      <w:pPr>
        <w:ind w:left="1800" w:hanging="360"/>
      </w:pPr>
    </w:lvl>
    <w:lvl w:ilvl="2" w:tplc="25D0E366">
      <w:start w:val="1"/>
      <w:numFmt w:val="lowerRoman"/>
      <w:lvlText w:val="%3."/>
      <w:lvlJc w:val="right"/>
      <w:pPr>
        <w:ind w:left="2520" w:hanging="180"/>
      </w:pPr>
    </w:lvl>
    <w:lvl w:ilvl="3" w:tplc="79CE6F26">
      <w:start w:val="1"/>
      <w:numFmt w:val="decimal"/>
      <w:lvlText w:val="%4."/>
      <w:lvlJc w:val="left"/>
      <w:pPr>
        <w:ind w:left="3240" w:hanging="360"/>
      </w:pPr>
    </w:lvl>
    <w:lvl w:ilvl="4" w:tplc="84DA2FD2">
      <w:start w:val="1"/>
      <w:numFmt w:val="lowerLetter"/>
      <w:lvlText w:val="%5."/>
      <w:lvlJc w:val="left"/>
      <w:pPr>
        <w:ind w:left="3960" w:hanging="360"/>
      </w:pPr>
    </w:lvl>
    <w:lvl w:ilvl="5" w:tplc="1A0EFB86">
      <w:start w:val="1"/>
      <w:numFmt w:val="lowerRoman"/>
      <w:lvlText w:val="%6."/>
      <w:lvlJc w:val="right"/>
      <w:pPr>
        <w:ind w:left="4680" w:hanging="180"/>
      </w:pPr>
    </w:lvl>
    <w:lvl w:ilvl="6" w:tplc="0810A2FE">
      <w:start w:val="1"/>
      <w:numFmt w:val="decimal"/>
      <w:lvlText w:val="%7."/>
      <w:lvlJc w:val="left"/>
      <w:pPr>
        <w:ind w:left="5400" w:hanging="360"/>
      </w:pPr>
    </w:lvl>
    <w:lvl w:ilvl="7" w:tplc="570A93C2">
      <w:start w:val="1"/>
      <w:numFmt w:val="lowerLetter"/>
      <w:lvlText w:val="%8."/>
      <w:lvlJc w:val="left"/>
      <w:pPr>
        <w:ind w:left="6120" w:hanging="360"/>
      </w:pPr>
    </w:lvl>
    <w:lvl w:ilvl="8" w:tplc="1E1C9FC8">
      <w:start w:val="1"/>
      <w:numFmt w:val="lowerRoman"/>
      <w:lvlText w:val="%9."/>
      <w:lvlJc w:val="right"/>
      <w:pPr>
        <w:ind w:left="6840" w:hanging="180"/>
      </w:pPr>
    </w:lvl>
  </w:abstractNum>
  <w:abstractNum w:abstractNumId="10" w15:restartNumberingAfterBreak="0">
    <w:nsid w:val="54D068BE"/>
    <w:multiLevelType w:val="hybridMultilevel"/>
    <w:tmpl w:val="2480C15C"/>
    <w:lvl w:ilvl="0" w:tplc="9AE0EF42">
      <w:start w:val="1"/>
      <w:numFmt w:val="bullet"/>
      <w:lvlText w:val=""/>
      <w:lvlJc w:val="left"/>
      <w:pPr>
        <w:tabs>
          <w:tab w:val="num" w:pos="1288"/>
        </w:tabs>
        <w:ind w:left="1288" w:hanging="360"/>
      </w:pPr>
      <w:rPr>
        <w:rFonts w:ascii="Symbol" w:hAnsi="Symbol"/>
        <w:b w:val="0"/>
        <w:sz w:val="20"/>
        <w:szCs w:val="20"/>
      </w:rPr>
    </w:lvl>
    <w:lvl w:ilvl="1" w:tplc="43D24198">
      <w:start w:val="1"/>
      <w:numFmt w:val="bullet"/>
      <w:lvlText w:val="o"/>
      <w:lvlJc w:val="left"/>
      <w:pPr>
        <w:tabs>
          <w:tab w:val="num" w:pos="2008"/>
        </w:tabs>
        <w:ind w:left="2008" w:hanging="360"/>
      </w:pPr>
      <w:rPr>
        <w:rFonts w:ascii="Courier New" w:hAnsi="Courier New" w:cs="Courier New"/>
      </w:rPr>
    </w:lvl>
    <w:lvl w:ilvl="2" w:tplc="C330BEEC">
      <w:start w:val="1"/>
      <w:numFmt w:val="bullet"/>
      <w:lvlText w:val=""/>
      <w:lvlJc w:val="left"/>
      <w:pPr>
        <w:tabs>
          <w:tab w:val="num" w:pos="2728"/>
        </w:tabs>
        <w:ind w:left="2728" w:hanging="360"/>
      </w:pPr>
      <w:rPr>
        <w:rFonts w:ascii="Wingdings" w:hAnsi="Wingdings"/>
      </w:rPr>
    </w:lvl>
    <w:lvl w:ilvl="3" w:tplc="F374575C">
      <w:start w:val="1"/>
      <w:numFmt w:val="bullet"/>
      <w:lvlText w:val=""/>
      <w:lvlJc w:val="left"/>
      <w:pPr>
        <w:tabs>
          <w:tab w:val="num" w:pos="3448"/>
        </w:tabs>
        <w:ind w:left="3448" w:hanging="360"/>
      </w:pPr>
      <w:rPr>
        <w:rFonts w:ascii="Symbol" w:hAnsi="Symbol"/>
      </w:rPr>
    </w:lvl>
    <w:lvl w:ilvl="4" w:tplc="DF10E370">
      <w:start w:val="1"/>
      <w:numFmt w:val="bullet"/>
      <w:lvlText w:val="o"/>
      <w:lvlJc w:val="left"/>
      <w:pPr>
        <w:tabs>
          <w:tab w:val="num" w:pos="4168"/>
        </w:tabs>
        <w:ind w:left="4168" w:hanging="360"/>
      </w:pPr>
      <w:rPr>
        <w:rFonts w:ascii="Courier New" w:hAnsi="Courier New" w:cs="Courier New"/>
      </w:rPr>
    </w:lvl>
    <w:lvl w:ilvl="5" w:tplc="E24AE12A">
      <w:start w:val="1"/>
      <w:numFmt w:val="bullet"/>
      <w:lvlText w:val=""/>
      <w:lvlJc w:val="left"/>
      <w:pPr>
        <w:tabs>
          <w:tab w:val="num" w:pos="4888"/>
        </w:tabs>
        <w:ind w:left="4888" w:hanging="360"/>
      </w:pPr>
      <w:rPr>
        <w:rFonts w:ascii="Wingdings" w:hAnsi="Wingdings"/>
      </w:rPr>
    </w:lvl>
    <w:lvl w:ilvl="6" w:tplc="9D9CF66E">
      <w:start w:val="1"/>
      <w:numFmt w:val="bullet"/>
      <w:lvlText w:val=""/>
      <w:lvlJc w:val="left"/>
      <w:pPr>
        <w:tabs>
          <w:tab w:val="num" w:pos="5608"/>
        </w:tabs>
        <w:ind w:left="5608" w:hanging="360"/>
      </w:pPr>
      <w:rPr>
        <w:rFonts w:ascii="Symbol" w:hAnsi="Symbol"/>
      </w:rPr>
    </w:lvl>
    <w:lvl w:ilvl="7" w:tplc="760066EC">
      <w:start w:val="1"/>
      <w:numFmt w:val="bullet"/>
      <w:lvlText w:val="o"/>
      <w:lvlJc w:val="left"/>
      <w:pPr>
        <w:tabs>
          <w:tab w:val="num" w:pos="6328"/>
        </w:tabs>
        <w:ind w:left="6328" w:hanging="360"/>
      </w:pPr>
      <w:rPr>
        <w:rFonts w:ascii="Courier New" w:hAnsi="Courier New" w:cs="Courier New"/>
      </w:rPr>
    </w:lvl>
    <w:lvl w:ilvl="8" w:tplc="F5543D7C">
      <w:start w:val="1"/>
      <w:numFmt w:val="bullet"/>
      <w:lvlText w:val=""/>
      <w:lvlJc w:val="left"/>
      <w:pPr>
        <w:tabs>
          <w:tab w:val="num" w:pos="7048"/>
        </w:tabs>
        <w:ind w:left="7048" w:hanging="360"/>
      </w:pPr>
      <w:rPr>
        <w:rFonts w:ascii="Wingdings" w:hAnsi="Wingdings"/>
      </w:rPr>
    </w:lvl>
  </w:abstractNum>
  <w:abstractNum w:abstractNumId="11" w15:restartNumberingAfterBreak="0">
    <w:nsid w:val="616E7719"/>
    <w:multiLevelType w:val="multilevel"/>
    <w:tmpl w:val="F0C42C00"/>
    <w:lvl w:ilvl="0">
      <w:start w:val="1"/>
      <w:numFmt w:val="decimal"/>
      <w:pStyle w:val="a1"/>
      <w:lvlText w:val="%1"/>
      <w:lvlJc w:val="left"/>
      <w:pPr>
        <w:ind w:left="360" w:hanging="360"/>
      </w:pPr>
    </w:lvl>
    <w:lvl w:ilvl="1">
      <w:start w:val="1"/>
      <w:numFmt w:val="decimal"/>
      <w:pStyle w:val="a2"/>
      <w:lvlText w:val="%1.%2"/>
      <w:lvlJc w:val="left"/>
      <w:pPr>
        <w:ind w:left="1069" w:hanging="360"/>
      </w:pPr>
      <w:rPr>
        <w:rFonts w:ascii="Times New Roman" w:hAnsi="Times New Roman" w:cs="Times New Roman"/>
        <w:b w:val="0"/>
        <w:bCs w:val="0"/>
        <w:i w:val="0"/>
        <w:iCs w:val="0"/>
        <w:caps w:val="0"/>
        <w:smallCaps w:val="0"/>
        <w:strike w:val="0"/>
        <w:vanish w:val="0"/>
        <w:spacing w:val="0"/>
        <w:position w:val="0"/>
        <w:u w:val="none"/>
        <w:vertAlign w:val="baseline"/>
      </w:rPr>
    </w:lvl>
    <w:lvl w:ilvl="2">
      <w:start w:val="1"/>
      <w:numFmt w:val="decimal"/>
      <w:pStyle w:val="3"/>
      <w:lvlText w:val="%1.%2.%3"/>
      <w:lvlJc w:val="left"/>
      <w:pPr>
        <w:ind w:left="1429" w:hanging="720"/>
      </w:pPr>
    </w:lvl>
    <w:lvl w:ilvl="3">
      <w:start w:val="1"/>
      <w:numFmt w:val="decimal"/>
      <w:pStyle w:val="40"/>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12" w15:restartNumberingAfterBreak="0">
    <w:nsid w:val="714E205B"/>
    <w:multiLevelType w:val="multilevel"/>
    <w:tmpl w:val="474CA246"/>
    <w:lvl w:ilvl="0">
      <w:start w:val="1"/>
      <w:numFmt w:val="decimal"/>
      <w:lvlText w:val="%1."/>
      <w:lvlJc w:val="left"/>
      <w:pPr>
        <w:tabs>
          <w:tab w:val="num" w:pos="612"/>
        </w:tabs>
        <w:ind w:left="612" w:hanging="360"/>
      </w:pPr>
    </w:lvl>
    <w:lvl w:ilvl="1">
      <w:start w:val="1"/>
      <w:numFmt w:val="decimal"/>
      <w:pStyle w:val="2"/>
      <w:lvlText w:val="%1.%2."/>
      <w:lvlJc w:val="left"/>
      <w:pPr>
        <w:tabs>
          <w:tab w:val="num" w:pos="1571"/>
        </w:tabs>
        <w:ind w:left="1571" w:hanging="720"/>
      </w:pPr>
      <w:rPr>
        <w:b/>
        <w:sz w:val="28"/>
        <w:szCs w:val="28"/>
      </w:rPr>
    </w:lvl>
    <w:lvl w:ilvl="2">
      <w:start w:val="1"/>
      <w:numFmt w:val="decimal"/>
      <w:pStyle w:val="a3"/>
      <w:lvlText w:val="%1.%2.%3."/>
      <w:lvlJc w:val="left"/>
      <w:pPr>
        <w:tabs>
          <w:tab w:val="num" w:pos="862"/>
        </w:tabs>
        <w:ind w:left="862" w:hanging="720"/>
      </w:pPr>
      <w:rPr>
        <w:sz w:val="24"/>
        <w:szCs w:val="24"/>
      </w:rPr>
    </w:lvl>
    <w:lvl w:ilvl="3">
      <w:start w:val="1"/>
      <w:numFmt w:val="decimal"/>
      <w:pStyle w:val="a4"/>
      <w:lvlText w:val="%1.%2.%3.%4."/>
      <w:lvlJc w:val="left"/>
      <w:pPr>
        <w:tabs>
          <w:tab w:val="num" w:pos="3774"/>
        </w:tabs>
        <w:ind w:left="3774" w:hanging="1080"/>
      </w:pPr>
      <w:rPr>
        <w:b w:val="0"/>
      </w:rPr>
    </w:lvl>
    <w:lvl w:ilvl="4">
      <w:start w:val="1"/>
      <w:numFmt w:val="decimal"/>
      <w:lvlText w:val="%1.%2.%3.%4.%5."/>
      <w:lvlJc w:val="left"/>
      <w:pPr>
        <w:tabs>
          <w:tab w:val="num" w:pos="1332"/>
        </w:tabs>
        <w:ind w:left="1332" w:hanging="1080"/>
      </w:pPr>
    </w:lvl>
    <w:lvl w:ilvl="5">
      <w:start w:val="1"/>
      <w:numFmt w:val="decimal"/>
      <w:lvlText w:val="%1.%2.%3.%4.%5.%6."/>
      <w:lvlJc w:val="left"/>
      <w:pPr>
        <w:tabs>
          <w:tab w:val="num" w:pos="1692"/>
        </w:tabs>
        <w:ind w:left="1692" w:hanging="1440"/>
      </w:pPr>
    </w:lvl>
    <w:lvl w:ilvl="6">
      <w:start w:val="1"/>
      <w:numFmt w:val="decimal"/>
      <w:lvlText w:val="%1.%2.%3.%4.%5.%6.%7."/>
      <w:lvlJc w:val="left"/>
      <w:pPr>
        <w:tabs>
          <w:tab w:val="num" w:pos="2052"/>
        </w:tabs>
        <w:ind w:left="2052" w:hanging="1800"/>
      </w:pPr>
    </w:lvl>
    <w:lvl w:ilvl="7">
      <w:start w:val="1"/>
      <w:numFmt w:val="decimal"/>
      <w:lvlText w:val="%1.%2.%3.%4.%5.%6.%7.%8."/>
      <w:lvlJc w:val="left"/>
      <w:pPr>
        <w:tabs>
          <w:tab w:val="num" w:pos="2052"/>
        </w:tabs>
        <w:ind w:left="2052" w:hanging="1800"/>
      </w:pPr>
    </w:lvl>
    <w:lvl w:ilvl="8">
      <w:start w:val="1"/>
      <w:numFmt w:val="decimal"/>
      <w:lvlText w:val="%1.%2.%3.%4.%5.%6.%7.%8.%9."/>
      <w:lvlJc w:val="left"/>
      <w:pPr>
        <w:tabs>
          <w:tab w:val="num" w:pos="2412"/>
        </w:tabs>
        <w:ind w:left="2412" w:hanging="2160"/>
      </w:pPr>
    </w:lvl>
  </w:abstractNum>
  <w:abstractNum w:abstractNumId="13" w15:restartNumberingAfterBreak="0">
    <w:nsid w:val="780F1921"/>
    <w:multiLevelType w:val="multilevel"/>
    <w:tmpl w:val="087A96AC"/>
    <w:lvl w:ilvl="0">
      <w:start w:val="1"/>
      <w:numFmt w:val="decimal"/>
      <w:lvlText w:val="%1."/>
      <w:lvlJc w:val="left"/>
      <w:pPr>
        <w:ind w:left="360" w:hanging="360"/>
      </w:pPr>
      <w:rPr>
        <w:color w:val="000000"/>
      </w:rPr>
    </w:lvl>
    <w:lvl w:ilvl="1">
      <w:start w:val="1"/>
      <w:numFmt w:val="decimal"/>
      <w:lvlText w:val="%1.%2."/>
      <w:lvlJc w:val="left"/>
      <w:pPr>
        <w:ind w:left="502"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num w:numId="1">
    <w:abstractNumId w:val="7"/>
  </w:num>
  <w:num w:numId="2">
    <w:abstractNumId w:val="1"/>
  </w:num>
  <w:num w:numId="3">
    <w:abstractNumId w:val="0"/>
  </w:num>
  <w:num w:numId="4">
    <w:abstractNumId w:val="11"/>
  </w:num>
  <w:num w:numId="5">
    <w:abstractNumId w:val="12"/>
  </w:num>
  <w:num w:numId="6">
    <w:abstractNumId w:val="6"/>
  </w:num>
  <w:num w:numId="7">
    <w:abstractNumId w:val="9"/>
  </w:num>
  <w:num w:numId="8">
    <w:abstractNumId w:val="13"/>
  </w:num>
  <w:num w:numId="9">
    <w:abstractNumId w:val="3"/>
  </w:num>
  <w:num w:numId="10">
    <w:abstractNumId w:val="8"/>
  </w:num>
  <w:num w:numId="11">
    <w:abstractNumId w:val="5"/>
  </w:num>
  <w:num w:numId="12">
    <w:abstractNumId w:val="10"/>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C4B"/>
    <w:rsid w:val="001712C7"/>
    <w:rsid w:val="002215BF"/>
    <w:rsid w:val="002F1C4B"/>
    <w:rsid w:val="008D4C28"/>
    <w:rsid w:val="00BD0AB0"/>
    <w:rsid w:val="00C42354"/>
    <w:rsid w:val="00D17AE5"/>
    <w:rsid w:val="00D45732"/>
    <w:rsid w:val="00EB4D78"/>
    <w:rsid w:val="00F01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1E4BA"/>
  <w15:docId w15:val="{97C9A60A-BFBF-41D4-9FDA-BF673996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0">
    <w:name w:val="heading 1"/>
    <w:basedOn w:val="a5"/>
    <w:next w:val="a5"/>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5"/>
    <w:next w:val="a5"/>
    <w:link w:val="21"/>
    <w:uiPriority w:val="9"/>
    <w:unhideWhenUsed/>
    <w:qFormat/>
    <w:pPr>
      <w:keepNext/>
      <w:keepLines/>
      <w:spacing w:before="360" w:after="200"/>
      <w:outlineLvl w:val="1"/>
    </w:pPr>
    <w:rPr>
      <w:rFonts w:ascii="Arial" w:eastAsia="Arial" w:hAnsi="Arial" w:cs="Arial"/>
      <w:sz w:val="34"/>
    </w:rPr>
  </w:style>
  <w:style w:type="paragraph" w:styleId="30">
    <w:name w:val="heading 3"/>
    <w:basedOn w:val="a5"/>
    <w:next w:val="a5"/>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5"/>
    <w:next w:val="a5"/>
    <w:link w:val="41"/>
    <w:qFormat/>
    <w:pPr>
      <w:keepNext/>
      <w:numPr>
        <w:ilvl w:val="3"/>
        <w:numId w:val="2"/>
      </w:numPr>
      <w:spacing w:before="240"/>
      <w:outlineLvl w:val="3"/>
    </w:pPr>
    <w:rPr>
      <w:rFonts w:ascii="Arial" w:hAnsi="Arial"/>
      <w:szCs w:val="20"/>
    </w:rPr>
  </w:style>
  <w:style w:type="paragraph" w:styleId="5">
    <w:name w:val="heading 5"/>
    <w:basedOn w:val="a5"/>
    <w:next w:val="a5"/>
    <w:link w:val="50"/>
    <w:qFormat/>
    <w:pPr>
      <w:numPr>
        <w:ilvl w:val="4"/>
        <w:numId w:val="2"/>
      </w:numPr>
      <w:spacing w:before="240"/>
      <w:outlineLvl w:val="4"/>
    </w:pPr>
    <w:rPr>
      <w:sz w:val="22"/>
      <w:szCs w:val="20"/>
    </w:rPr>
  </w:style>
  <w:style w:type="paragraph" w:styleId="6">
    <w:name w:val="heading 6"/>
    <w:basedOn w:val="a5"/>
    <w:next w:val="a5"/>
    <w:link w:val="60"/>
    <w:uiPriority w:val="9"/>
    <w:qFormat/>
    <w:pPr>
      <w:numPr>
        <w:ilvl w:val="5"/>
        <w:numId w:val="2"/>
      </w:numPr>
      <w:spacing w:before="240"/>
      <w:outlineLvl w:val="5"/>
    </w:pPr>
    <w:rPr>
      <w:i/>
      <w:sz w:val="22"/>
      <w:szCs w:val="20"/>
      <w:lang w:val="en-US" w:eastAsia="en-US"/>
    </w:rPr>
  </w:style>
  <w:style w:type="paragraph" w:styleId="7">
    <w:name w:val="heading 7"/>
    <w:basedOn w:val="a5"/>
    <w:next w:val="a5"/>
    <w:link w:val="70"/>
    <w:qFormat/>
    <w:pPr>
      <w:numPr>
        <w:ilvl w:val="6"/>
        <w:numId w:val="2"/>
      </w:numPr>
      <w:spacing w:before="240"/>
      <w:outlineLvl w:val="6"/>
    </w:pPr>
    <w:rPr>
      <w:rFonts w:ascii="Arial" w:hAnsi="Arial"/>
      <w:sz w:val="20"/>
      <w:szCs w:val="20"/>
    </w:rPr>
  </w:style>
  <w:style w:type="paragraph" w:styleId="8">
    <w:name w:val="heading 8"/>
    <w:basedOn w:val="a5"/>
    <w:next w:val="a5"/>
    <w:link w:val="80"/>
    <w:qFormat/>
    <w:pPr>
      <w:numPr>
        <w:ilvl w:val="7"/>
        <w:numId w:val="2"/>
      </w:numPr>
      <w:spacing w:before="240"/>
      <w:outlineLvl w:val="7"/>
    </w:pPr>
    <w:rPr>
      <w:rFonts w:ascii="Arial" w:hAnsi="Arial"/>
      <w:i/>
      <w:sz w:val="20"/>
      <w:szCs w:val="20"/>
    </w:rPr>
  </w:style>
  <w:style w:type="paragraph" w:styleId="9">
    <w:name w:val="heading 9"/>
    <w:basedOn w:val="a5"/>
    <w:next w:val="a5"/>
    <w:link w:val="90"/>
    <w:qFormat/>
    <w:pPr>
      <w:numPr>
        <w:ilvl w:val="8"/>
        <w:numId w:val="2"/>
      </w:numPr>
      <w:spacing w:before="240"/>
      <w:outlineLvl w:val="8"/>
    </w:pPr>
    <w:rPr>
      <w:rFonts w:ascii="Arial" w:hAnsi="Arial"/>
      <w:b/>
      <w:i/>
      <w:sz w:val="1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1">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basedOn w:val="a5"/>
    <w:qFormat/>
    <w:pPr>
      <w:ind w:left="708"/>
    </w:pPr>
  </w:style>
  <w:style w:type="paragraph" w:styleId="aa">
    <w:name w:val="No Spacing"/>
    <w:qFormat/>
    <w:rPr>
      <w:rFonts w:eastAsia="Calibri"/>
      <w:sz w:val="24"/>
      <w:szCs w:val="22"/>
      <w:lang w:eastAsia="en-US"/>
    </w:rPr>
  </w:style>
  <w:style w:type="paragraph" w:styleId="a">
    <w:name w:val="Title"/>
    <w:basedOn w:val="a5"/>
    <w:link w:val="ab"/>
    <w:pPr>
      <w:numPr>
        <w:numId w:val="3"/>
      </w:numPr>
      <w:tabs>
        <w:tab w:val="left" w:pos="3780"/>
        <w:tab w:val="left" w:pos="5904"/>
        <w:tab w:val="decimal" w:pos="8880"/>
      </w:tabs>
      <w:spacing w:before="120" w:after="120"/>
      <w:jc w:val="center"/>
    </w:pPr>
    <w:rPr>
      <w:b/>
      <w:bCs/>
      <w:lang w:val="en-US"/>
    </w:rPr>
  </w:style>
  <w:style w:type="character" w:customStyle="1" w:styleId="ab">
    <w:name w:val="Заголовок Знак"/>
    <w:link w:val="a"/>
    <w:uiPriority w:val="10"/>
    <w:rPr>
      <w:sz w:val="48"/>
      <w:szCs w:val="48"/>
    </w:rPr>
  </w:style>
  <w:style w:type="paragraph" w:styleId="ac">
    <w:name w:val="Subtitle"/>
    <w:basedOn w:val="a5"/>
    <w:link w:val="ad"/>
    <w:qFormat/>
    <w:pPr>
      <w:jc w:val="center"/>
      <w:outlineLvl w:val="1"/>
    </w:pPr>
    <w:rPr>
      <w:rFonts w:ascii="Arial" w:hAnsi="Arial"/>
      <w:szCs w:val="20"/>
      <w:lang w:val="en-US" w:eastAsia="en-US"/>
    </w:rPr>
  </w:style>
  <w:style w:type="character" w:customStyle="1" w:styleId="SubtitleChar">
    <w:name w:val="Subtitle Char"/>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paragraph" w:styleId="af0">
    <w:name w:val="header"/>
    <w:basedOn w:val="a5"/>
    <w:link w:val="af1"/>
    <w:uiPriority w:val="99"/>
    <w:unhideWhenUsed/>
    <w:pPr>
      <w:tabs>
        <w:tab w:val="center" w:pos="7143"/>
        <w:tab w:val="right" w:pos="14287"/>
      </w:tabs>
      <w:spacing w:after="0"/>
    </w:pPr>
  </w:style>
  <w:style w:type="character" w:customStyle="1" w:styleId="af1">
    <w:name w:val="Верхний колонтитул Знак"/>
    <w:link w:val="af0"/>
    <w:uiPriority w:val="99"/>
  </w:style>
  <w:style w:type="paragraph" w:styleId="af2">
    <w:name w:val="footer"/>
    <w:basedOn w:val="a5"/>
    <w:link w:val="af3"/>
    <w:uiPriority w:val="99"/>
    <w:pPr>
      <w:tabs>
        <w:tab w:val="center" w:pos="4153"/>
        <w:tab w:val="right" w:pos="8306"/>
      </w:tabs>
    </w:pPr>
    <w:rPr>
      <w:szCs w:val="20"/>
      <w:lang w:val="en-US" w:eastAsia="en-US"/>
    </w:rPr>
  </w:style>
  <w:style w:type="character" w:customStyle="1" w:styleId="FooterChar">
    <w:name w:val="Footer Char"/>
    <w:uiPriority w:val="99"/>
  </w:style>
  <w:style w:type="paragraph" w:styleId="af4">
    <w:name w:val="caption"/>
    <w:basedOn w:val="a5"/>
    <w:next w:val="a5"/>
    <w:link w:val="af5"/>
    <w:qFormat/>
    <w:pPr>
      <w:spacing w:before="100" w:beforeAutospacing="1" w:after="100" w:afterAutospacing="1"/>
      <w:ind w:left="653"/>
      <w:jc w:val="center"/>
    </w:pPr>
    <w:rPr>
      <w:rFonts w:ascii="Arial" w:hAnsi="Arial" w:cs="Arial"/>
      <w:b/>
      <w:bCs/>
      <w:szCs w:val="20"/>
    </w:rPr>
  </w:style>
  <w:style w:type="character" w:customStyle="1" w:styleId="af5">
    <w:name w:val="Название объекта Знак"/>
    <w:link w:val="af4"/>
    <w:uiPriority w:val="35"/>
    <w:rPr>
      <w:b/>
      <w:bCs/>
      <w:color w:val="4F81BD"/>
      <w:sz w:val="18"/>
      <w:szCs w:val="18"/>
    </w:rPr>
  </w:style>
  <w:style w:type="table" w:styleId="af6">
    <w:name w:val="Table Grid"/>
    <w:basedOn w:val="a7"/>
    <w:uiPriority w:val="3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7">
    <w:name w:val="Hyperlink"/>
    <w:uiPriority w:val="99"/>
    <w:rPr>
      <w:color w:val="0000FF"/>
      <w:u w:val="single"/>
    </w:rPr>
  </w:style>
  <w:style w:type="paragraph" w:styleId="af8">
    <w:name w:val="footnote text"/>
    <w:basedOn w:val="a5"/>
    <w:link w:val="af9"/>
    <w:uiPriority w:val="99"/>
    <w:semiHidden/>
    <w:unhideWhenUsed/>
    <w:pPr>
      <w:spacing w:after="40"/>
    </w:pPr>
    <w:rPr>
      <w:sz w:val="18"/>
    </w:rPr>
  </w:style>
  <w:style w:type="character" w:customStyle="1" w:styleId="af9">
    <w:name w:val="Текст сноски Знак"/>
    <w:link w:val="af8"/>
    <w:uiPriority w:val="99"/>
    <w:rPr>
      <w:sz w:val="18"/>
    </w:rPr>
  </w:style>
  <w:style w:type="character" w:styleId="afa">
    <w:name w:val="footnote reference"/>
    <w:uiPriority w:val="99"/>
    <w:rPr>
      <w:rFonts w:ascii="Times New Roman" w:hAnsi="Times New Roman"/>
      <w:sz w:val="22"/>
      <w:vertAlign w:val="superscript"/>
    </w:rPr>
  </w:style>
  <w:style w:type="paragraph" w:styleId="afb">
    <w:name w:val="endnote text"/>
    <w:basedOn w:val="a5"/>
    <w:link w:val="afc"/>
    <w:uiPriority w:val="99"/>
    <w:pPr>
      <w:spacing w:after="0"/>
      <w:jc w:val="left"/>
    </w:pPr>
    <w:rPr>
      <w:sz w:val="20"/>
      <w:szCs w:val="20"/>
    </w:rPr>
  </w:style>
  <w:style w:type="character" w:customStyle="1" w:styleId="EndnoteTextChar">
    <w:name w:val="Endnote Text Char"/>
    <w:uiPriority w:val="99"/>
    <w:rPr>
      <w:sz w:val="20"/>
    </w:rPr>
  </w:style>
  <w:style w:type="character" w:styleId="afd">
    <w:name w:val="endnote reference"/>
    <w:uiPriority w:val="99"/>
    <w:rPr>
      <w:vertAlign w:val="superscript"/>
    </w:rPr>
  </w:style>
  <w:style w:type="paragraph" w:styleId="14">
    <w:name w:val="toc 1"/>
    <w:basedOn w:val="a5"/>
    <w:next w:val="a5"/>
    <w:uiPriority w:val="39"/>
    <w:pPr>
      <w:tabs>
        <w:tab w:val="left" w:pos="360"/>
        <w:tab w:val="left" w:pos="540"/>
        <w:tab w:val="left" w:pos="9720"/>
      </w:tabs>
      <w:spacing w:before="100" w:after="0"/>
      <w:ind w:right="-80"/>
      <w:jc w:val="left"/>
    </w:pPr>
    <w:rPr>
      <w:rFonts w:ascii="Arial" w:hAnsi="Arial" w:cs="Arial"/>
      <w:b/>
      <w:bCs/>
      <w:caps/>
      <w:lang w:val="en-US"/>
    </w:rPr>
  </w:style>
  <w:style w:type="paragraph" w:styleId="25">
    <w:name w:val="toc 2"/>
    <w:basedOn w:val="a5"/>
    <w:next w:val="a5"/>
    <w:uiPriority w:val="39"/>
    <w:pPr>
      <w:tabs>
        <w:tab w:val="left" w:pos="960"/>
        <w:tab w:val="right" w:leader="dot" w:pos="9720"/>
      </w:tabs>
      <w:spacing w:before="20" w:after="0"/>
      <w:ind w:left="360"/>
      <w:jc w:val="left"/>
    </w:pPr>
    <w:rPr>
      <w:b/>
      <w:bCs/>
      <w:sz w:val="20"/>
      <w:szCs w:val="20"/>
    </w:rPr>
  </w:style>
  <w:style w:type="paragraph" w:styleId="34">
    <w:name w:val="toc 3"/>
    <w:basedOn w:val="a5"/>
    <w:next w:val="a5"/>
    <w:uiPriority w:val="39"/>
    <w:pPr>
      <w:tabs>
        <w:tab w:val="num" w:pos="0"/>
        <w:tab w:val="left" w:pos="1680"/>
        <w:tab w:val="right" w:leader="dot" w:pos="10148"/>
      </w:tabs>
      <w:spacing w:before="100" w:after="0" w:line="336" w:lineRule="auto"/>
      <w:jc w:val="center"/>
    </w:pPr>
  </w:style>
  <w:style w:type="paragraph" w:styleId="43">
    <w:name w:val="toc 4"/>
    <w:basedOn w:val="a5"/>
    <w:next w:val="a5"/>
    <w:semiHidden/>
    <w:pPr>
      <w:spacing w:after="0"/>
      <w:ind w:left="480"/>
      <w:jc w:val="left"/>
    </w:pPr>
    <w:rPr>
      <w:sz w:val="20"/>
      <w:szCs w:val="20"/>
    </w:rPr>
  </w:style>
  <w:style w:type="paragraph" w:styleId="52">
    <w:name w:val="toc 5"/>
    <w:basedOn w:val="a5"/>
    <w:next w:val="a5"/>
    <w:semiHidden/>
    <w:pPr>
      <w:spacing w:after="0"/>
      <w:ind w:left="720"/>
      <w:jc w:val="left"/>
    </w:pPr>
    <w:rPr>
      <w:sz w:val="20"/>
      <w:szCs w:val="20"/>
    </w:rPr>
  </w:style>
  <w:style w:type="paragraph" w:styleId="61">
    <w:name w:val="toc 6"/>
    <w:basedOn w:val="a5"/>
    <w:next w:val="a5"/>
    <w:semiHidden/>
    <w:pPr>
      <w:spacing w:after="0"/>
      <w:ind w:left="960"/>
      <w:jc w:val="left"/>
    </w:pPr>
    <w:rPr>
      <w:sz w:val="20"/>
      <w:szCs w:val="20"/>
    </w:rPr>
  </w:style>
  <w:style w:type="paragraph" w:styleId="71">
    <w:name w:val="toc 7"/>
    <w:basedOn w:val="a5"/>
    <w:next w:val="a5"/>
    <w:semiHidden/>
    <w:pPr>
      <w:spacing w:after="0"/>
      <w:ind w:left="1200"/>
      <w:jc w:val="left"/>
    </w:pPr>
    <w:rPr>
      <w:sz w:val="20"/>
      <w:szCs w:val="20"/>
    </w:rPr>
  </w:style>
  <w:style w:type="paragraph" w:styleId="81">
    <w:name w:val="toc 8"/>
    <w:basedOn w:val="a5"/>
    <w:next w:val="a5"/>
    <w:semiHidden/>
    <w:pPr>
      <w:spacing w:after="0"/>
      <w:ind w:left="1440"/>
      <w:jc w:val="left"/>
    </w:pPr>
    <w:rPr>
      <w:sz w:val="20"/>
      <w:szCs w:val="20"/>
    </w:rPr>
  </w:style>
  <w:style w:type="paragraph" w:styleId="91">
    <w:name w:val="toc 9"/>
    <w:basedOn w:val="a5"/>
    <w:next w:val="a5"/>
    <w:semiHidden/>
    <w:pPr>
      <w:spacing w:after="0"/>
      <w:ind w:left="1680"/>
      <w:jc w:val="left"/>
    </w:pPr>
    <w:rPr>
      <w:sz w:val="20"/>
      <w:szCs w:val="20"/>
    </w:rPr>
  </w:style>
  <w:style w:type="paragraph" w:styleId="afe">
    <w:name w:val="TOC Heading"/>
    <w:basedOn w:val="11H111coheading1DocumentHeader11Heading1iz111Sectionh1III"/>
    <w:next w:val="a5"/>
    <w:uiPriority w:val="39"/>
    <w:unhideWhenUsed/>
    <w:qFormat/>
    <w:pPr>
      <w:keepLines/>
      <w:spacing w:before="480" w:after="0" w:line="276" w:lineRule="auto"/>
      <w:jc w:val="left"/>
      <w:outlineLvl w:val="9"/>
    </w:pPr>
    <w:rPr>
      <w:rFonts w:ascii="Cambria" w:hAnsi="Cambria"/>
      <w:bCs/>
      <w:color w:val="365F91"/>
      <w:sz w:val="28"/>
      <w:szCs w:val="28"/>
    </w:rPr>
  </w:style>
  <w:style w:type="paragraph" w:styleId="aff">
    <w:name w:val="table of figures"/>
    <w:basedOn w:val="a5"/>
    <w:next w:val="a5"/>
    <w:uiPriority w:val="99"/>
    <w:unhideWhenUsed/>
    <w:pPr>
      <w:spacing w:after="0"/>
    </w:pPr>
  </w:style>
  <w:style w:type="paragraph" w:customStyle="1" w:styleId="11H111coheading1DocumentHeader11Heading1iz111Sectionh1III">
    <w:name w:val="Заголовок 1;Заголовок 1 Знак Знак Знак Знак Знак Знак Знак Знак Знак;H1;Заголовок 1 Знак Знак Знак Знак Знак Знак Знак Знак Знак Знак Знак;1;Заголов;co;heading 1;Document Header1;Введение...;Б1;Heading 1iz;Б11;Заголовок параграфа (1.);Section;h1;II+;I"/>
    <w:basedOn w:val="a5"/>
    <w:next w:val="a5"/>
    <w:link w:val="111H111ULBulletList"/>
    <w:qFormat/>
    <w:pPr>
      <w:keepNext/>
      <w:spacing w:before="240"/>
      <w:jc w:val="center"/>
      <w:outlineLvl w:val="0"/>
    </w:pPr>
    <w:rPr>
      <w:b/>
      <w:sz w:val="36"/>
      <w:szCs w:val="20"/>
    </w:rPr>
  </w:style>
  <w:style w:type="paragraph" w:customStyle="1" w:styleId="222H2Numberedtext3Resetnumberingh2">
    <w:name w:val="Заголовок 2;Заголовок 2 Знак;2;H2;Numbered text 3;Reset numbering;h2"/>
    <w:basedOn w:val="a5"/>
    <w:next w:val="a5"/>
    <w:uiPriority w:val="9"/>
    <w:qFormat/>
    <w:pPr>
      <w:keepNext/>
      <w:jc w:val="center"/>
      <w:outlineLvl w:val="1"/>
    </w:pPr>
    <w:rPr>
      <w:b/>
      <w:sz w:val="30"/>
      <w:szCs w:val="20"/>
    </w:rPr>
  </w:style>
  <w:style w:type="paragraph" w:customStyle="1" w:styleId="33">
    <w:name w:val="Заголовок 3;3"/>
    <w:basedOn w:val="a5"/>
    <w:next w:val="a5"/>
    <w:qFormat/>
    <w:pPr>
      <w:keepNext/>
      <w:numPr>
        <w:ilvl w:val="2"/>
        <w:numId w:val="2"/>
      </w:numPr>
      <w:spacing w:before="240"/>
      <w:outlineLvl w:val="2"/>
    </w:pPr>
    <w:rPr>
      <w:rFonts w:ascii="Arial" w:hAnsi="Arial"/>
      <w:b/>
      <w:szCs w:val="20"/>
    </w:rPr>
  </w:style>
  <w:style w:type="character" w:customStyle="1" w:styleId="111H111ULBulletList">
    <w:name w:val="Заголовок 1 Знак1;Заголовок 1 Знак Знак Знак Знак Знак Знак Знак Знак Знак Знак;H1 Знак;Заголовок 1 Знак Знак Знак Знак Знак Знак Знак Знак Знак Знак Знак Знак;1 Знак;Заголов Знак;Абзац списка Знак;UL Знак;Абзац маркированнный Знак;Bullet List Знак"/>
    <w:link w:val="11H111coheading1DocumentHeader11Heading1iz111Sectionh1III"/>
    <w:uiPriority w:val="34"/>
    <w:rPr>
      <w:b/>
      <w:sz w:val="36"/>
      <w:lang w:val="ru-RU" w:eastAsia="ru-RU" w:bidi="ar-SA"/>
    </w:rPr>
  </w:style>
  <w:style w:type="paragraph" w:customStyle="1" w:styleId="aff0">
    <w:name w:val="Основной текст с отступом;Основной текст с отступом Знак"/>
    <w:basedOn w:val="a5"/>
    <w:link w:val="15"/>
    <w:pPr>
      <w:spacing w:before="60" w:after="0"/>
      <w:ind w:firstLine="851"/>
    </w:pPr>
    <w:rPr>
      <w:szCs w:val="20"/>
    </w:rPr>
  </w:style>
  <w:style w:type="character" w:customStyle="1" w:styleId="15">
    <w:name w:val="Основной текст с отступом Знак1;Основной текст с отступом Знак Знак"/>
    <w:link w:val="aff0"/>
    <w:rPr>
      <w:sz w:val="24"/>
      <w:lang w:val="ru-RU" w:eastAsia="ru-RU" w:bidi="ar-SA"/>
    </w:rPr>
  </w:style>
  <w:style w:type="paragraph" w:styleId="26">
    <w:name w:val="Body Text 2"/>
    <w:basedOn w:val="a5"/>
    <w:pPr>
      <w:tabs>
        <w:tab w:val="num" w:pos="567"/>
      </w:tabs>
      <w:ind w:left="567" w:hanging="567"/>
    </w:pPr>
    <w:rPr>
      <w:szCs w:val="20"/>
    </w:rPr>
  </w:style>
  <w:style w:type="paragraph" w:styleId="aff1">
    <w:name w:val="List Bullet"/>
    <w:basedOn w:val="a5"/>
    <w:pPr>
      <w:widowControl w:val="0"/>
    </w:pPr>
  </w:style>
  <w:style w:type="paragraph" w:styleId="27">
    <w:name w:val="List Bullet 2"/>
    <w:basedOn w:val="a5"/>
    <w:pPr>
      <w:tabs>
        <w:tab w:val="num" w:pos="643"/>
      </w:tabs>
      <w:ind w:left="643" w:hanging="360"/>
    </w:pPr>
    <w:rPr>
      <w:szCs w:val="20"/>
    </w:rPr>
  </w:style>
  <w:style w:type="paragraph" w:styleId="35">
    <w:name w:val="List Bullet 3"/>
    <w:basedOn w:val="a5"/>
    <w:pPr>
      <w:tabs>
        <w:tab w:val="num" w:pos="926"/>
      </w:tabs>
      <w:ind w:left="926" w:hanging="360"/>
    </w:pPr>
    <w:rPr>
      <w:szCs w:val="20"/>
    </w:rPr>
  </w:style>
  <w:style w:type="paragraph" w:styleId="44">
    <w:name w:val="List Bullet 4"/>
    <w:basedOn w:val="a5"/>
    <w:pPr>
      <w:tabs>
        <w:tab w:val="num" w:pos="1209"/>
      </w:tabs>
      <w:ind w:left="1209" w:hanging="360"/>
    </w:pPr>
    <w:rPr>
      <w:szCs w:val="20"/>
    </w:rPr>
  </w:style>
  <w:style w:type="paragraph" w:styleId="53">
    <w:name w:val="List Bullet 5"/>
    <w:basedOn w:val="a5"/>
    <w:pPr>
      <w:tabs>
        <w:tab w:val="num" w:pos="1492"/>
      </w:tabs>
      <w:ind w:left="1492" w:hanging="360"/>
    </w:pPr>
    <w:rPr>
      <w:szCs w:val="20"/>
    </w:rPr>
  </w:style>
  <w:style w:type="paragraph" w:styleId="a0">
    <w:name w:val="List Number"/>
    <w:basedOn w:val="a5"/>
    <w:pPr>
      <w:numPr>
        <w:numId w:val="1"/>
      </w:numPr>
    </w:pPr>
    <w:rPr>
      <w:szCs w:val="20"/>
    </w:rPr>
  </w:style>
  <w:style w:type="paragraph" w:styleId="28">
    <w:name w:val="List Number 2"/>
    <w:basedOn w:val="a5"/>
    <w:pPr>
      <w:tabs>
        <w:tab w:val="num" w:pos="643"/>
      </w:tabs>
      <w:ind w:left="643" w:hanging="360"/>
    </w:pPr>
    <w:rPr>
      <w:szCs w:val="20"/>
    </w:rPr>
  </w:style>
  <w:style w:type="paragraph" w:styleId="36">
    <w:name w:val="List Number 3"/>
    <w:basedOn w:val="a5"/>
    <w:pPr>
      <w:tabs>
        <w:tab w:val="num" w:pos="360"/>
      </w:tabs>
    </w:pPr>
    <w:rPr>
      <w:szCs w:val="20"/>
    </w:rPr>
  </w:style>
  <w:style w:type="paragraph" w:styleId="45">
    <w:name w:val="List Number 4"/>
    <w:basedOn w:val="a5"/>
    <w:pPr>
      <w:tabs>
        <w:tab w:val="num" w:pos="1209"/>
      </w:tabs>
      <w:ind w:left="1209" w:hanging="360"/>
    </w:pPr>
    <w:rPr>
      <w:szCs w:val="20"/>
    </w:rPr>
  </w:style>
  <w:style w:type="paragraph" w:styleId="54">
    <w:name w:val="List Number 5"/>
    <w:basedOn w:val="a5"/>
    <w:pPr>
      <w:tabs>
        <w:tab w:val="num" w:pos="1492"/>
      </w:tabs>
      <w:ind w:left="1492" w:hanging="360"/>
    </w:pPr>
    <w:rPr>
      <w:szCs w:val="20"/>
    </w:rPr>
  </w:style>
  <w:style w:type="paragraph" w:customStyle="1" w:styleId="aff2">
    <w:name w:val="Раздел"/>
    <w:basedOn w:val="a5"/>
    <w:semiHidden/>
    <w:pPr>
      <w:tabs>
        <w:tab w:val="num" w:pos="1440"/>
      </w:tabs>
      <w:spacing w:before="120" w:after="120"/>
      <w:ind w:left="720" w:hanging="720"/>
      <w:jc w:val="center"/>
    </w:pPr>
    <w:rPr>
      <w:rFonts w:ascii="Arial Narrow" w:hAnsi="Arial Narrow"/>
      <w:b/>
      <w:sz w:val="28"/>
      <w:szCs w:val="20"/>
    </w:rPr>
  </w:style>
  <w:style w:type="paragraph" w:customStyle="1" w:styleId="aff3">
    <w:name w:val="Часть"/>
    <w:basedOn w:val="a5"/>
    <w:semiHidden/>
    <w:pPr>
      <w:jc w:val="center"/>
    </w:pPr>
    <w:rPr>
      <w:rFonts w:ascii="Arial" w:hAnsi="Arial"/>
      <w:b/>
      <w:caps/>
      <w:sz w:val="32"/>
      <w:szCs w:val="20"/>
    </w:rPr>
  </w:style>
  <w:style w:type="paragraph" w:customStyle="1" w:styleId="37">
    <w:name w:val="Раздел 3"/>
    <w:basedOn w:val="a5"/>
    <w:semiHidden/>
    <w:pPr>
      <w:tabs>
        <w:tab w:val="num" w:pos="360"/>
      </w:tabs>
      <w:spacing w:before="120" w:after="120"/>
      <w:ind w:left="360" w:hanging="360"/>
      <w:jc w:val="center"/>
    </w:pPr>
    <w:rPr>
      <w:b/>
      <w:szCs w:val="20"/>
    </w:rPr>
  </w:style>
  <w:style w:type="paragraph" w:customStyle="1" w:styleId="aff4">
    <w:name w:val="Условия контракта"/>
    <w:basedOn w:val="a5"/>
    <w:semiHidden/>
    <w:pPr>
      <w:tabs>
        <w:tab w:val="num" w:pos="567"/>
      </w:tabs>
      <w:spacing w:before="240" w:after="120"/>
      <w:ind w:left="567" w:hanging="567"/>
    </w:pPr>
    <w:rPr>
      <w:b/>
      <w:szCs w:val="20"/>
    </w:rPr>
  </w:style>
  <w:style w:type="paragraph" w:customStyle="1" w:styleId="aff5">
    <w:name w:val="Название"/>
    <w:basedOn w:val="a5"/>
    <w:link w:val="aff6"/>
    <w:qFormat/>
    <w:pPr>
      <w:spacing w:before="240"/>
      <w:jc w:val="center"/>
      <w:outlineLvl w:val="0"/>
    </w:pPr>
    <w:rPr>
      <w:rFonts w:ascii="Arial" w:hAnsi="Arial"/>
      <w:b/>
      <w:sz w:val="32"/>
      <w:szCs w:val="20"/>
      <w:lang w:val="en-US" w:eastAsia="en-US"/>
    </w:rPr>
  </w:style>
  <w:style w:type="paragraph" w:customStyle="1" w:styleId="aff7">
    <w:name w:val="Тендерные данные"/>
    <w:basedOn w:val="a5"/>
    <w:semiHidden/>
    <w:pPr>
      <w:tabs>
        <w:tab w:val="left" w:pos="1985"/>
      </w:tabs>
      <w:spacing w:before="120"/>
    </w:pPr>
    <w:rPr>
      <w:b/>
      <w:szCs w:val="20"/>
    </w:rPr>
  </w:style>
  <w:style w:type="paragraph" w:styleId="aff8">
    <w:name w:val="Date"/>
    <w:basedOn w:val="a5"/>
    <w:next w:val="a5"/>
    <w:rPr>
      <w:szCs w:val="20"/>
    </w:rPr>
  </w:style>
  <w:style w:type="paragraph" w:styleId="aff9">
    <w:name w:val="Body Text"/>
    <w:basedOn w:val="a5"/>
    <w:link w:val="affa"/>
    <w:pPr>
      <w:spacing w:after="120"/>
    </w:pPr>
    <w:rPr>
      <w:szCs w:val="20"/>
      <w:lang w:val="en-US" w:eastAsia="en-US"/>
    </w:rPr>
  </w:style>
  <w:style w:type="paragraph" w:customStyle="1" w:styleId="29">
    <w:name w:val="Основной текст с отступом 2;Знак"/>
    <w:basedOn w:val="a5"/>
    <w:link w:val="2a"/>
    <w:pPr>
      <w:spacing w:after="120" w:line="480" w:lineRule="auto"/>
      <w:ind w:left="283"/>
    </w:pPr>
    <w:rPr>
      <w:szCs w:val="20"/>
    </w:rPr>
  </w:style>
  <w:style w:type="character" w:customStyle="1" w:styleId="2a">
    <w:name w:val="Основной текст с отступом 2 Знак;Знак Знак"/>
    <w:link w:val="29"/>
    <w:rPr>
      <w:sz w:val="24"/>
      <w:lang w:val="ru-RU" w:eastAsia="ru-RU" w:bidi="ar-SA"/>
    </w:rPr>
  </w:style>
  <w:style w:type="paragraph" w:customStyle="1" w:styleId="ILTAaoieeeieiioeooe1header-firstHeaderPortEven">
    <w:name w:val="Верхний колонтитул;??????? ??????????;I.L.T.;Aa?oiee eieiioeooe1;header-first;HeaderPort;ВерхКолонтитул;Even"/>
    <w:basedOn w:val="a5"/>
    <w:link w:val="ILTAaoieeeieiioeooe1header-firstHeaderPortEven0"/>
    <w:uiPriority w:val="99"/>
    <w:pPr>
      <w:tabs>
        <w:tab w:val="center" w:pos="4153"/>
        <w:tab w:val="right" w:pos="8306"/>
      </w:tabs>
      <w:spacing w:before="120" w:after="120"/>
    </w:pPr>
    <w:rPr>
      <w:rFonts w:ascii="Arial" w:hAnsi="Arial"/>
      <w:szCs w:val="20"/>
      <w:lang w:val="en-US" w:eastAsia="en-US"/>
    </w:rPr>
  </w:style>
  <w:style w:type="character" w:styleId="affb">
    <w:name w:val="page number"/>
    <w:rPr>
      <w:rFonts w:ascii="Times New Roman" w:hAnsi="Times New Roman"/>
    </w:rPr>
  </w:style>
  <w:style w:type="paragraph" w:styleId="38">
    <w:name w:val="Body Text 3"/>
    <w:basedOn w:val="a5"/>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b/>
      <w:i/>
      <w:sz w:val="22"/>
    </w:rPr>
  </w:style>
  <w:style w:type="paragraph" w:styleId="affc">
    <w:name w:val="Plain Text"/>
    <w:basedOn w:val="a5"/>
    <w:pPr>
      <w:spacing w:after="0"/>
      <w:jc w:val="left"/>
    </w:pPr>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paragraph" w:styleId="affd">
    <w:name w:val="Normal (Web)"/>
    <w:basedOn w:val="a5"/>
    <w:pPr>
      <w:spacing w:before="100" w:beforeAutospacing="1" w:after="100" w:afterAutospacing="1"/>
      <w:jc w:val="left"/>
    </w:pPr>
  </w:style>
  <w:style w:type="paragraph" w:customStyle="1" w:styleId="ConsNonformat">
    <w:name w:val="ConsNonformat"/>
    <w:pPr>
      <w:widowControl w:val="0"/>
      <w:ind w:right="19772"/>
    </w:pPr>
    <w:rPr>
      <w:rFonts w:ascii="Courier New" w:hAnsi="Courier New" w:cs="Courier New"/>
    </w:rPr>
  </w:style>
  <w:style w:type="character" w:customStyle="1" w:styleId="affe">
    <w:name w:val="Основной шрифт"/>
    <w:semiHidden/>
  </w:style>
  <w:style w:type="paragraph" w:customStyle="1" w:styleId="16">
    <w:name w:val="Стиль1"/>
    <w:basedOn w:val="a5"/>
    <w:pPr>
      <w:keepNext/>
      <w:keepLines/>
      <w:widowControl w:val="0"/>
      <w:suppressLineNumbers/>
      <w:tabs>
        <w:tab w:val="num" w:pos="432"/>
      </w:tabs>
      <w:ind w:left="432" w:hanging="432"/>
      <w:jc w:val="left"/>
    </w:pPr>
    <w:rPr>
      <w:b/>
      <w:sz w:val="28"/>
    </w:rPr>
  </w:style>
  <w:style w:type="paragraph" w:customStyle="1" w:styleId="2b">
    <w:name w:val="Стиль2"/>
    <w:basedOn w:val="28"/>
    <w:pPr>
      <w:keepNext/>
      <w:keepLines/>
      <w:widowControl w:val="0"/>
      <w:suppressLineNumbers/>
      <w:tabs>
        <w:tab w:val="clear" w:pos="643"/>
        <w:tab w:val="num" w:pos="576"/>
      </w:tabs>
      <w:ind w:left="576" w:hanging="576"/>
    </w:pPr>
    <w:rPr>
      <w:b/>
    </w:rPr>
  </w:style>
  <w:style w:type="paragraph" w:customStyle="1" w:styleId="3a">
    <w:name w:val="Стиль3 Знак"/>
    <w:basedOn w:val="29"/>
    <w:link w:val="310"/>
    <w:pPr>
      <w:widowControl w:val="0"/>
      <w:tabs>
        <w:tab w:val="num" w:pos="227"/>
      </w:tabs>
      <w:spacing w:after="0" w:line="240" w:lineRule="auto"/>
      <w:ind w:left="0"/>
    </w:pPr>
  </w:style>
  <w:style w:type="character" w:customStyle="1" w:styleId="310">
    <w:name w:val="Стиль3 Знак Знак1"/>
    <w:link w:val="3a"/>
    <w:rPr>
      <w:sz w:val="24"/>
      <w:lang w:val="ru-RU" w:eastAsia="ru-RU" w:bidi="ar-SA"/>
    </w:rPr>
  </w:style>
  <w:style w:type="paragraph" w:customStyle="1" w:styleId="2-11">
    <w:name w:val="содержание2-11"/>
    <w:basedOn w:val="a5"/>
  </w:style>
  <w:style w:type="paragraph" w:customStyle="1" w:styleId="3b">
    <w:name w:val="Стиль3"/>
    <w:basedOn w:val="29"/>
    <w:pPr>
      <w:widowControl w:val="0"/>
      <w:tabs>
        <w:tab w:val="num" w:pos="1307"/>
      </w:tabs>
      <w:spacing w:after="0" w:line="240" w:lineRule="auto"/>
      <w:ind w:left="1080"/>
    </w:pPr>
  </w:style>
  <w:style w:type="paragraph" w:customStyle="1" w:styleId="Web">
    <w:name w:val="Обычный (Web)"/>
    <w:basedOn w:val="a5"/>
    <w:pPr>
      <w:spacing w:before="100" w:beforeAutospacing="1" w:after="100" w:afterAutospacing="1"/>
      <w:jc w:val="left"/>
    </w:pPr>
  </w:style>
  <w:style w:type="paragraph" w:customStyle="1" w:styleId="afff">
    <w:name w:val="Словарная статья"/>
    <w:basedOn w:val="a5"/>
    <w:next w:val="a5"/>
    <w:pPr>
      <w:spacing w:after="0"/>
      <w:ind w:right="118"/>
    </w:pPr>
    <w:rPr>
      <w:rFonts w:ascii="Arial" w:hAnsi="Arial"/>
      <w:sz w:val="20"/>
      <w:szCs w:val="20"/>
    </w:rPr>
  </w:style>
  <w:style w:type="character" w:styleId="afff0">
    <w:name w:val="FollowedHyperlink"/>
    <w:rPr>
      <w:color w:val="800080"/>
      <w:u w:val="single"/>
    </w:rPr>
  </w:style>
  <w:style w:type="paragraph" w:styleId="3c">
    <w:name w:val="Body Text Indent 3"/>
    <w:basedOn w:val="a5"/>
    <w:link w:val="3d"/>
    <w:pPr>
      <w:spacing w:after="120"/>
      <w:ind w:left="283"/>
    </w:pPr>
    <w:rPr>
      <w:sz w:val="16"/>
      <w:szCs w:val="16"/>
    </w:rPr>
  </w:style>
  <w:style w:type="paragraph" w:styleId="afff1">
    <w:name w:val="Normal Indent"/>
    <w:basedOn w:val="a5"/>
    <w:pPr>
      <w:tabs>
        <w:tab w:val="num" w:pos="2880"/>
      </w:tabs>
      <w:spacing w:before="120" w:after="0"/>
      <w:ind w:left="2880" w:hanging="360"/>
    </w:pPr>
    <w:rPr>
      <w:sz w:val="20"/>
    </w:rPr>
  </w:style>
  <w:style w:type="paragraph" w:styleId="afff2">
    <w:name w:val="Block Text"/>
    <w:basedOn w:val="a5"/>
    <w:pPr>
      <w:spacing w:after="0"/>
      <w:ind w:left="567" w:right="566" w:firstLine="567"/>
    </w:pPr>
    <w:rPr>
      <w:bCs/>
      <w:szCs w:val="20"/>
    </w:rPr>
  </w:style>
  <w:style w:type="paragraph" w:customStyle="1" w:styleId="Normal1">
    <w:name w:val="Normal1"/>
  </w:style>
  <w:style w:type="paragraph" w:customStyle="1" w:styleId="17">
    <w:name w:val="Обычный1"/>
    <w:rPr>
      <w:rFonts w:ascii="TimesDL" w:hAnsi="TimesDL"/>
      <w:sz w:val="24"/>
      <w:lang w:val="en-US"/>
    </w:rPr>
  </w:style>
  <w:style w:type="paragraph" w:customStyle="1" w:styleId="Instruction">
    <w:name w:val="Instruction"/>
    <w:basedOn w:val="26"/>
    <w:semiHidden/>
    <w:pPr>
      <w:tabs>
        <w:tab w:val="clear" w:pos="567"/>
        <w:tab w:val="num" w:pos="360"/>
      </w:tabs>
      <w:spacing w:before="180"/>
      <w:ind w:left="360" w:hanging="360"/>
    </w:pPr>
    <w:rPr>
      <w:b/>
    </w:rPr>
  </w:style>
  <w:style w:type="paragraph" w:customStyle="1" w:styleId="afff3">
    <w:name w:val="Îáû÷íûé"/>
    <w:semiHidden/>
  </w:style>
  <w:style w:type="paragraph" w:customStyle="1" w:styleId="afff4">
    <w:name w:val="Íîðìàëüíûé"/>
    <w:rPr>
      <w:rFonts w:ascii="Courier" w:hAnsi="Courier"/>
      <w:sz w:val="24"/>
      <w:lang w:val="en-GB"/>
    </w:rPr>
  </w:style>
  <w:style w:type="paragraph" w:customStyle="1" w:styleId="afff5">
    <w:name w:val="Подраздел"/>
    <w:basedOn w:val="a5"/>
    <w:semiHidden/>
    <w:pPr>
      <w:spacing w:before="240" w:after="120"/>
      <w:jc w:val="center"/>
    </w:pPr>
    <w:rPr>
      <w:rFonts w:ascii="TimesDL" w:hAnsi="TimesDL"/>
      <w:b/>
      <w:smallCaps/>
      <w:spacing w:val="-2"/>
      <w:szCs w:val="20"/>
    </w:rPr>
  </w:style>
  <w:style w:type="paragraph" w:customStyle="1" w:styleId="111111">
    <w:name w:val="Текст сноски;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11111111111"/>
    <w:uiPriority w:val="99"/>
    <w:rPr>
      <w:sz w:val="20"/>
      <w:szCs w:val="20"/>
    </w:rPr>
  </w:style>
  <w:style w:type="paragraph" w:styleId="HTML">
    <w:name w:val="HTML Address"/>
    <w:basedOn w:val="a5"/>
    <w:rPr>
      <w:i/>
      <w:iCs/>
    </w:rPr>
  </w:style>
  <w:style w:type="paragraph" w:styleId="afff6">
    <w:name w:val="envelope address"/>
    <w:basedOn w:val="a5"/>
    <w:pPr>
      <w:framePr w:w="7920" w:h="1980" w:hRule="exact" w:hSpace="180" w:wrap="auto" w:hAnchor="page" w:xAlign="center" w:yAlign="bottom"/>
      <w:ind w:left="2880"/>
    </w:pPr>
    <w:rPr>
      <w:rFonts w:ascii="Arial" w:hAnsi="Arial" w:cs="Arial"/>
    </w:rPr>
  </w:style>
  <w:style w:type="character" w:styleId="HTML0">
    <w:name w:val="HTML Acronym"/>
    <w:basedOn w:val="a6"/>
  </w:style>
  <w:style w:type="character" w:styleId="afff7">
    <w:name w:val="Emphasis"/>
    <w:uiPriority w:val="20"/>
    <w:qFormat/>
    <w:rPr>
      <w:i/>
      <w:iCs/>
    </w:rPr>
  </w:style>
  <w:style w:type="paragraph" w:styleId="afff8">
    <w:name w:val="Note Heading"/>
    <w:basedOn w:val="a5"/>
    <w:next w:val="a5"/>
  </w:style>
  <w:style w:type="character" w:styleId="HTML1">
    <w:name w:val="HTML Keyboard"/>
    <w:rPr>
      <w:rFonts w:ascii="Courier New" w:hAnsi="Courier New" w:cs="Courier New"/>
      <w:sz w:val="20"/>
      <w:szCs w:val="20"/>
    </w:rPr>
  </w:style>
  <w:style w:type="character" w:styleId="HTML2">
    <w:name w:val="HTML Code"/>
    <w:rPr>
      <w:rFonts w:ascii="Courier New" w:hAnsi="Courier New" w:cs="Courier New"/>
      <w:sz w:val="20"/>
      <w:szCs w:val="20"/>
    </w:rPr>
  </w:style>
  <w:style w:type="paragraph" w:styleId="afff9">
    <w:name w:val="Body Text First Indent"/>
    <w:basedOn w:val="aff9"/>
    <w:pPr>
      <w:ind w:firstLine="210"/>
    </w:pPr>
    <w:rPr>
      <w:szCs w:val="24"/>
    </w:rPr>
  </w:style>
  <w:style w:type="paragraph" w:styleId="2c">
    <w:name w:val="Body Text First Indent 2"/>
    <w:basedOn w:val="aff0"/>
    <w:pPr>
      <w:spacing w:before="0" w:after="120"/>
      <w:ind w:left="283" w:firstLine="210"/>
    </w:pPr>
    <w:rPr>
      <w:szCs w:val="24"/>
    </w:rPr>
  </w:style>
  <w:style w:type="character" w:styleId="afffa">
    <w:name w:val="line number"/>
    <w:basedOn w:val="a6"/>
  </w:style>
  <w:style w:type="character" w:styleId="HTML3">
    <w:name w:val="HTML Sample"/>
    <w:rPr>
      <w:rFonts w:ascii="Courier New" w:hAnsi="Courier New" w:cs="Courier New"/>
    </w:rPr>
  </w:style>
  <w:style w:type="paragraph" w:styleId="2d">
    <w:name w:val="envelope return"/>
    <w:basedOn w:val="a5"/>
    <w:rPr>
      <w:rFonts w:ascii="Arial" w:hAnsi="Arial" w:cs="Arial"/>
      <w:sz w:val="20"/>
      <w:szCs w:val="20"/>
    </w:rPr>
  </w:style>
  <w:style w:type="character" w:styleId="HTML4">
    <w:name w:val="HTML Definition"/>
    <w:rPr>
      <w:i/>
      <w:iCs/>
    </w:rPr>
  </w:style>
  <w:style w:type="character" w:styleId="HTML5">
    <w:name w:val="HTML Variable"/>
    <w:rPr>
      <w:i/>
      <w:iCs/>
    </w:rPr>
  </w:style>
  <w:style w:type="character" w:styleId="HTML6">
    <w:name w:val="HTML Typewriter"/>
    <w:rPr>
      <w:rFonts w:ascii="Courier New" w:hAnsi="Courier New" w:cs="Courier New"/>
      <w:sz w:val="20"/>
      <w:szCs w:val="20"/>
    </w:rPr>
  </w:style>
  <w:style w:type="paragraph" w:styleId="afffb">
    <w:name w:val="Signature"/>
    <w:basedOn w:val="a5"/>
    <w:pPr>
      <w:ind w:left="4252"/>
    </w:pPr>
  </w:style>
  <w:style w:type="paragraph" w:styleId="afffc">
    <w:name w:val="Salutation"/>
    <w:basedOn w:val="a5"/>
    <w:next w:val="a5"/>
  </w:style>
  <w:style w:type="paragraph" w:styleId="afffd">
    <w:name w:val="List Continue"/>
    <w:basedOn w:val="a5"/>
    <w:pPr>
      <w:spacing w:after="120"/>
      <w:ind w:left="283"/>
    </w:pPr>
  </w:style>
  <w:style w:type="paragraph" w:styleId="2e">
    <w:name w:val="List Continue 2"/>
    <w:basedOn w:val="a5"/>
    <w:pPr>
      <w:spacing w:after="120"/>
      <w:ind w:left="566"/>
    </w:pPr>
  </w:style>
  <w:style w:type="paragraph" w:styleId="3e">
    <w:name w:val="List Continue 3"/>
    <w:basedOn w:val="a5"/>
    <w:pPr>
      <w:spacing w:after="120"/>
      <w:ind w:left="849"/>
    </w:pPr>
  </w:style>
  <w:style w:type="paragraph" w:styleId="46">
    <w:name w:val="List Continue 4"/>
    <w:basedOn w:val="a5"/>
    <w:pPr>
      <w:spacing w:after="120"/>
      <w:ind w:left="1132"/>
    </w:pPr>
  </w:style>
  <w:style w:type="paragraph" w:styleId="55">
    <w:name w:val="List Continue 5"/>
    <w:basedOn w:val="a5"/>
    <w:pPr>
      <w:spacing w:after="120"/>
      <w:ind w:left="1415"/>
    </w:pPr>
  </w:style>
  <w:style w:type="paragraph" w:styleId="afffe">
    <w:name w:val="Closing"/>
    <w:basedOn w:val="a5"/>
    <w:pPr>
      <w:ind w:left="4252"/>
    </w:pPr>
  </w:style>
  <w:style w:type="paragraph" w:styleId="affff">
    <w:name w:val="List"/>
    <w:basedOn w:val="a5"/>
    <w:pPr>
      <w:ind w:left="283" w:hanging="283"/>
    </w:pPr>
  </w:style>
  <w:style w:type="paragraph" w:styleId="2f">
    <w:name w:val="List 2"/>
    <w:basedOn w:val="a5"/>
    <w:pPr>
      <w:ind w:left="566" w:hanging="283"/>
    </w:pPr>
  </w:style>
  <w:style w:type="paragraph" w:styleId="3f">
    <w:name w:val="List 3"/>
    <w:basedOn w:val="a5"/>
    <w:pPr>
      <w:ind w:left="849" w:hanging="283"/>
    </w:pPr>
  </w:style>
  <w:style w:type="paragraph" w:styleId="47">
    <w:name w:val="List 4"/>
    <w:basedOn w:val="a5"/>
    <w:pPr>
      <w:ind w:left="1132" w:hanging="283"/>
    </w:pPr>
  </w:style>
  <w:style w:type="paragraph" w:styleId="56">
    <w:name w:val="List 5"/>
    <w:basedOn w:val="a5"/>
    <w:pPr>
      <w:ind w:left="1415" w:hanging="283"/>
    </w:pPr>
  </w:style>
  <w:style w:type="paragraph" w:styleId="HTML7">
    <w:name w:val="HTML Preformatted"/>
    <w:basedOn w:val="a5"/>
    <w:rPr>
      <w:rFonts w:ascii="Courier New" w:hAnsi="Courier New" w:cs="Courier New"/>
      <w:sz w:val="20"/>
      <w:szCs w:val="20"/>
    </w:rPr>
  </w:style>
  <w:style w:type="character" w:styleId="affff0">
    <w:name w:val="Strong"/>
    <w:uiPriority w:val="22"/>
    <w:qFormat/>
    <w:rPr>
      <w:b/>
      <w:bCs/>
    </w:rPr>
  </w:style>
  <w:style w:type="character" w:styleId="HTML8">
    <w:name w:val="HTML Cite"/>
    <w:rPr>
      <w:i/>
      <w:iCs/>
    </w:rPr>
  </w:style>
  <w:style w:type="paragraph" w:styleId="affff1">
    <w:name w:val="Message Header"/>
    <w:basedOn w:val="a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rPr>
  </w:style>
  <w:style w:type="paragraph" w:styleId="affff2">
    <w:name w:val="E-mail Signature"/>
    <w:basedOn w:val="a5"/>
  </w:style>
  <w:style w:type="paragraph" w:customStyle="1" w:styleId="2-1">
    <w:name w:val="содержание2-1"/>
    <w:basedOn w:val="33"/>
    <w:next w:val="a5"/>
    <w:pPr>
      <w:numPr>
        <w:ilvl w:val="0"/>
        <w:numId w:val="0"/>
      </w:numPr>
      <w:tabs>
        <w:tab w:val="num" w:pos="1440"/>
      </w:tabs>
      <w:ind w:left="1440" w:hanging="720"/>
    </w:pPr>
  </w:style>
  <w:style w:type="paragraph" w:customStyle="1" w:styleId="210">
    <w:name w:val="Заголовок 2.1"/>
    <w:basedOn w:val="11H111coheading1DocumentHeader11Heading1iz111Sectionh1III"/>
    <w:pPr>
      <w:keepLines/>
      <w:widowControl w:val="0"/>
      <w:suppressLineNumbers/>
    </w:pPr>
    <w:rPr>
      <w:caps/>
      <w:szCs w:val="28"/>
    </w:rPr>
  </w:style>
  <w:style w:type="character" w:customStyle="1" w:styleId="18">
    <w:name w:val="Знак Знак1"/>
    <w:rPr>
      <w:sz w:val="24"/>
      <w:lang w:val="ru-RU" w:eastAsia="ru-RU" w:bidi="ar-SA"/>
    </w:rPr>
  </w:style>
  <w:style w:type="character" w:customStyle="1" w:styleId="3f0">
    <w:name w:val="Стиль3 Знак Знак"/>
    <w:rPr>
      <w:sz w:val="24"/>
      <w:lang w:val="ru-RU" w:eastAsia="ru-RU" w:bidi="ar-SA"/>
    </w:rPr>
  </w:style>
  <w:style w:type="paragraph" w:customStyle="1" w:styleId="48">
    <w:name w:val="Стиль4"/>
    <w:basedOn w:val="222H2Numberedtext3Resetnumberingh2"/>
    <w:next w:val="a5"/>
    <w:pPr>
      <w:keepLines/>
      <w:widowControl w:val="0"/>
      <w:suppressLineNumbers/>
      <w:ind w:firstLine="567"/>
    </w:pPr>
  </w:style>
  <w:style w:type="paragraph" w:customStyle="1" w:styleId="affff3">
    <w:name w:val="Пункт Знак"/>
    <w:basedOn w:val="a5"/>
    <w:pPr>
      <w:tabs>
        <w:tab w:val="num" w:pos="1134"/>
        <w:tab w:val="left" w:pos="1701"/>
      </w:tabs>
      <w:spacing w:after="0" w:line="360" w:lineRule="auto"/>
      <w:ind w:left="1134" w:hanging="567"/>
    </w:pPr>
    <w:rPr>
      <w:sz w:val="28"/>
      <w:szCs w:val="20"/>
    </w:rPr>
  </w:style>
  <w:style w:type="paragraph" w:customStyle="1" w:styleId="affff4">
    <w:name w:val="Подпункт"/>
    <w:basedOn w:val="affff3"/>
    <w:pPr>
      <w:tabs>
        <w:tab w:val="clear" w:pos="1134"/>
        <w:tab w:val="num" w:pos="1418"/>
      </w:tabs>
      <w:ind w:left="1418" w:hanging="851"/>
    </w:pPr>
  </w:style>
  <w:style w:type="character" w:customStyle="1" w:styleId="3f1">
    <w:name w:val="Стиль3 Знак Знак Знак"/>
    <w:rPr>
      <w:sz w:val="24"/>
      <w:lang w:val="ru-RU" w:eastAsia="ru-RU" w:bidi="ar-SA"/>
    </w:rPr>
  </w:style>
  <w:style w:type="character" w:customStyle="1" w:styleId="3f2">
    <w:name w:val="Стиль3 Знак Знак Знак Знак"/>
    <w:rPr>
      <w:sz w:val="24"/>
      <w:lang w:val="ru-RU" w:eastAsia="ru-RU" w:bidi="ar-SA"/>
    </w:rPr>
  </w:style>
  <w:style w:type="paragraph" w:customStyle="1" w:styleId="affff5">
    <w:name w:val="текст"/>
    <w:pPr>
      <w:jc w:val="both"/>
    </w:pPr>
    <w:rPr>
      <w:rFonts w:ascii="SchoolBookC" w:hAnsi="SchoolBookC"/>
      <w:color w:val="000000"/>
      <w:sz w:val="24"/>
    </w:rPr>
  </w:style>
  <w:style w:type="paragraph" w:customStyle="1" w:styleId="-0">
    <w:name w:val="текст-табл"/>
    <w:basedOn w:val="a5"/>
    <w:next w:val="a5"/>
    <w:pPr>
      <w:spacing w:before="57" w:after="0"/>
      <w:ind w:left="283" w:right="283"/>
    </w:pPr>
    <w:rPr>
      <w:rFonts w:ascii="SchoolBookC" w:hAnsi="SchoolBookC"/>
      <w:b/>
      <w:i/>
      <w:szCs w:val="20"/>
    </w:rPr>
  </w:style>
  <w:style w:type="character" w:customStyle="1" w:styleId="19">
    <w:name w:val="Заголовок 1 Знак"/>
    <w:rPr>
      <w:b/>
      <w:sz w:val="36"/>
      <w:lang w:val="ru-RU" w:eastAsia="ru-RU" w:bidi="ar-SA"/>
    </w:rPr>
  </w:style>
  <w:style w:type="paragraph" w:styleId="affff6">
    <w:name w:val="Balloon Text"/>
    <w:basedOn w:val="a5"/>
    <w:semiHidden/>
    <w:rPr>
      <w:rFonts w:ascii="Tahoma" w:hAnsi="Tahoma" w:cs="Tahoma"/>
      <w:sz w:val="16"/>
      <w:szCs w:val="16"/>
    </w:rPr>
  </w:style>
  <w:style w:type="paragraph" w:customStyle="1" w:styleId="affff7">
    <w:name w:val="текст таблицы"/>
    <w:basedOn w:val="a5"/>
    <w:pPr>
      <w:spacing w:before="120" w:after="0"/>
      <w:ind w:right="-102"/>
      <w:jc w:val="left"/>
    </w:pPr>
  </w:style>
  <w:style w:type="paragraph" w:styleId="affff8">
    <w:name w:val="Document Map"/>
    <w:basedOn w:val="a5"/>
    <w:semiHidden/>
    <w:pPr>
      <w:shd w:val="clear" w:color="auto" w:fill="000080"/>
    </w:pPr>
    <w:rPr>
      <w:rFonts w:ascii="Tahoma" w:hAnsi="Tahoma" w:cs="Tahoma"/>
      <w:sz w:val="20"/>
      <w:szCs w:val="20"/>
    </w:rPr>
  </w:style>
  <w:style w:type="paragraph" w:customStyle="1" w:styleId="Iauiue">
    <w:name w:val="Iau?iue"/>
    <w:rPr>
      <w:lang w:val="en-GB"/>
    </w:rPr>
  </w:style>
  <w:style w:type="paragraph" w:customStyle="1" w:styleId="Iauiue1">
    <w:name w:val="Iau?iue1"/>
    <w:pPr>
      <w:widowControl w:val="0"/>
    </w:pPr>
    <w:rPr>
      <w:sz w:val="22"/>
    </w:rPr>
  </w:style>
  <w:style w:type="paragraph" w:customStyle="1" w:styleId="Aaoieeeieiioeooe">
    <w:name w:val="Aa?oiee eieiioeooe"/>
    <w:basedOn w:val="Iauiue1"/>
    <w:pPr>
      <w:tabs>
        <w:tab w:val="center" w:pos="4320"/>
        <w:tab w:val="right" w:pos="8640"/>
      </w:tabs>
    </w:pPr>
  </w:style>
  <w:style w:type="paragraph" w:customStyle="1" w:styleId="Ieieeeieiioeooe">
    <w:name w:val="Ie?iee eieiioeooe"/>
    <w:basedOn w:val="Iauiue1"/>
    <w:pPr>
      <w:tabs>
        <w:tab w:val="center" w:pos="4320"/>
        <w:tab w:val="right" w:pos="8640"/>
      </w:tabs>
    </w:pPr>
  </w:style>
  <w:style w:type="character" w:customStyle="1" w:styleId="iiianoaieou">
    <w:name w:val="iiia? no?aieou"/>
    <w:rPr>
      <w:sz w:val="20"/>
    </w:rPr>
  </w:style>
  <w:style w:type="paragraph" w:customStyle="1" w:styleId="iaeaaeaiea1">
    <w:name w:val="iaeaaeaiea 1"/>
    <w:basedOn w:val="Iauiue1"/>
    <w:next w:val="Iauiue1"/>
    <w:pPr>
      <w:tabs>
        <w:tab w:val="right" w:leader="dot" w:pos="9922"/>
      </w:tabs>
      <w:spacing w:before="120" w:after="120"/>
    </w:pPr>
    <w:rPr>
      <w:b/>
      <w:caps/>
      <w:sz w:val="20"/>
    </w:rPr>
  </w:style>
  <w:style w:type="paragraph" w:customStyle="1" w:styleId="Ieieeeieiioeooe2">
    <w:name w:val="Ie?iee eieiioeooe2"/>
    <w:basedOn w:val="Iauiue"/>
    <w:pPr>
      <w:tabs>
        <w:tab w:val="center" w:pos="4153"/>
        <w:tab w:val="right" w:pos="8306"/>
      </w:tabs>
    </w:pPr>
  </w:style>
  <w:style w:type="paragraph" w:customStyle="1" w:styleId="Iniiaiieoaeno">
    <w:name w:val="Iniiaiie oaeno"/>
    <w:basedOn w:val="Iauiue"/>
    <w:pPr>
      <w:jc w:val="both"/>
    </w:pPr>
    <w:rPr>
      <w:sz w:val="24"/>
      <w:lang w:val="ru-RU"/>
    </w:rPr>
  </w:style>
  <w:style w:type="paragraph" w:customStyle="1" w:styleId="Style1">
    <w:name w:val="Style1"/>
    <w:basedOn w:val="Iauiue1"/>
    <w:pPr>
      <w:ind w:firstLine="284"/>
      <w:jc w:val="both"/>
    </w:pPr>
    <w:rPr>
      <w:sz w:val="24"/>
    </w:rPr>
  </w:style>
  <w:style w:type="paragraph" w:customStyle="1" w:styleId="FR2">
    <w:name w:val="FR2"/>
    <w:pPr>
      <w:widowControl w:val="0"/>
      <w:spacing w:line="360" w:lineRule="auto"/>
      <w:ind w:firstLine="720"/>
      <w:jc w:val="both"/>
    </w:pPr>
    <w:rPr>
      <w:sz w:val="24"/>
    </w:rPr>
  </w:style>
  <w:style w:type="paragraph" w:customStyle="1" w:styleId="BodyText22">
    <w:name w:val="Body Text 22"/>
    <w:basedOn w:val="a5"/>
    <w:pPr>
      <w:widowControl w:val="0"/>
      <w:spacing w:after="0"/>
      <w:jc w:val="left"/>
    </w:pPr>
    <w:rPr>
      <w:szCs w:val="20"/>
    </w:rPr>
  </w:style>
  <w:style w:type="paragraph" w:customStyle="1" w:styleId="Iniiaiieoaenonionooiii21">
    <w:name w:val="Iniiaiie oaeno n ionooiii 21"/>
    <w:basedOn w:val="a5"/>
    <w:pPr>
      <w:spacing w:after="0"/>
      <w:ind w:firstLine="851"/>
    </w:pPr>
    <w:rPr>
      <w:sz w:val="20"/>
      <w:lang w:eastAsia="en-US"/>
    </w:rPr>
  </w:style>
  <w:style w:type="paragraph" w:customStyle="1" w:styleId="affff9">
    <w:name w:val="Обычный с выступом"/>
    <w:basedOn w:val="a5"/>
    <w:pPr>
      <w:widowControl w:val="0"/>
      <w:spacing w:before="120" w:after="0"/>
      <w:ind w:left="1418" w:hanging="1418"/>
      <w:jc w:val="left"/>
    </w:pPr>
    <w:rPr>
      <w:szCs w:val="20"/>
    </w:rPr>
  </w:style>
  <w:style w:type="paragraph" w:customStyle="1" w:styleId="1a">
    <w:name w:val="Нормальный.1"/>
    <w:pPr>
      <w:widowControl w:val="0"/>
      <w:jc w:val="both"/>
    </w:pPr>
    <w:rPr>
      <w:sz w:val="24"/>
    </w:rPr>
  </w:style>
  <w:style w:type="paragraph" w:customStyle="1" w:styleId="BodyText21">
    <w:name w:val="Body Text 21"/>
    <w:basedOn w:val="a5"/>
    <w:pPr>
      <w:spacing w:after="0"/>
      <w:ind w:firstLine="567"/>
    </w:pPr>
    <w:rPr>
      <w:szCs w:val="20"/>
    </w:rPr>
  </w:style>
  <w:style w:type="paragraph" w:customStyle="1" w:styleId="ConsPlusNormal">
    <w:name w:val="ConsPlusNormal"/>
    <w:pPr>
      <w:widowControl w:val="0"/>
      <w:ind w:firstLine="720"/>
    </w:pPr>
    <w:rPr>
      <w:rFonts w:ascii="Arial" w:hAnsi="Arial" w:cs="Arial"/>
    </w:rPr>
  </w:style>
  <w:style w:type="paragraph" w:customStyle="1" w:styleId="013">
    <w:name w:val="Обычный + После:  0 пт;Междустр.интервал:  точно 13 пт"/>
    <w:basedOn w:val="a5"/>
    <w:pPr>
      <w:widowControl w:val="0"/>
      <w:tabs>
        <w:tab w:val="num" w:pos="24"/>
      </w:tabs>
      <w:spacing w:after="0" w:line="260" w:lineRule="exact"/>
    </w:pPr>
  </w:style>
  <w:style w:type="paragraph" w:customStyle="1" w:styleId="2f0">
    <w:name w:val="Стиль_таб2"/>
    <w:basedOn w:val="a5"/>
    <w:semiHidden/>
    <w:pPr>
      <w:widowControl w:val="0"/>
      <w:spacing w:before="120" w:after="120"/>
    </w:pPr>
    <w:rPr>
      <w:szCs w:val="20"/>
    </w:rPr>
  </w:style>
  <w:style w:type="character" w:customStyle="1" w:styleId="postbody">
    <w:name w:val="postbody"/>
    <w:basedOn w:val="a6"/>
  </w:style>
  <w:style w:type="character" w:customStyle="1" w:styleId="affffa">
    <w:name w:val="комментарий"/>
    <w:rPr>
      <w:b/>
      <w:i/>
      <w:shd w:val="clear" w:color="auto" w:fill="FFFF99"/>
    </w:rPr>
  </w:style>
  <w:style w:type="paragraph" w:customStyle="1" w:styleId="affffb">
    <w:name w:val="Пункт"/>
    <w:basedOn w:val="a5"/>
    <w:link w:val="1b"/>
    <w:pPr>
      <w:tabs>
        <w:tab w:val="num" w:pos="1314"/>
      </w:tabs>
      <w:spacing w:after="0" w:line="360" w:lineRule="auto"/>
      <w:ind w:left="1314" w:hanging="1134"/>
    </w:pPr>
    <w:rPr>
      <w:sz w:val="28"/>
      <w:szCs w:val="28"/>
      <w:lang w:val="en-US" w:eastAsia="en-US"/>
    </w:rPr>
  </w:style>
  <w:style w:type="paragraph" w:customStyle="1" w:styleId="affffc">
    <w:name w:val="Подподпункт"/>
    <w:basedOn w:val="affff4"/>
    <w:pPr>
      <w:tabs>
        <w:tab w:val="clear" w:pos="1418"/>
        <w:tab w:val="num" w:pos="1701"/>
      </w:tabs>
      <w:ind w:left="1701" w:hanging="567"/>
    </w:pPr>
    <w:rPr>
      <w:szCs w:val="28"/>
    </w:rPr>
  </w:style>
  <w:style w:type="paragraph" w:customStyle="1" w:styleId="ConsPlusTitle">
    <w:name w:val="ConsPlusTitle"/>
    <w:uiPriority w:val="99"/>
    <w:pPr>
      <w:widowControl w:val="0"/>
    </w:pPr>
    <w:rPr>
      <w:rFonts w:ascii="Arial" w:hAnsi="Arial" w:cs="Arial"/>
      <w:b/>
      <w:bCs/>
    </w:rPr>
  </w:style>
  <w:style w:type="paragraph" w:customStyle="1" w:styleId="2f1">
    <w:name w:val="Пункт2"/>
    <w:basedOn w:val="affffb"/>
    <w:pPr>
      <w:keepNext/>
      <w:numPr>
        <w:ilvl w:val="2"/>
      </w:numPr>
      <w:tabs>
        <w:tab w:val="num" w:pos="1314"/>
      </w:tabs>
      <w:spacing w:before="240" w:after="120" w:line="240" w:lineRule="auto"/>
      <w:ind w:left="1314" w:hanging="1134"/>
      <w:jc w:val="left"/>
      <w:outlineLvl w:val="2"/>
    </w:pPr>
    <w:rPr>
      <w:b/>
      <w:bCs/>
    </w:rPr>
  </w:style>
  <w:style w:type="character" w:styleId="affffd">
    <w:name w:val="annotation reference"/>
    <w:rPr>
      <w:sz w:val="16"/>
      <w:szCs w:val="16"/>
    </w:rPr>
  </w:style>
  <w:style w:type="paragraph" w:styleId="affffe">
    <w:name w:val="annotation text"/>
    <w:basedOn w:val="a5"/>
    <w:link w:val="afffff"/>
    <w:rPr>
      <w:sz w:val="20"/>
      <w:szCs w:val="20"/>
    </w:rPr>
  </w:style>
  <w:style w:type="character" w:customStyle="1" w:styleId="afffff">
    <w:name w:val="Текст примечания Знак"/>
    <w:basedOn w:val="a6"/>
    <w:link w:val="affffe"/>
  </w:style>
  <w:style w:type="paragraph" w:styleId="afffff0">
    <w:name w:val="annotation subject"/>
    <w:basedOn w:val="affffe"/>
    <w:next w:val="affffe"/>
    <w:link w:val="afffff1"/>
    <w:rPr>
      <w:b/>
      <w:bCs/>
      <w:lang w:val="en-US" w:eastAsia="en-US"/>
    </w:rPr>
  </w:style>
  <w:style w:type="character" w:customStyle="1" w:styleId="afffff1">
    <w:name w:val="Тема примечания Знак"/>
    <w:link w:val="afffff0"/>
    <w:rPr>
      <w:b/>
      <w:bCs/>
    </w:rPr>
  </w:style>
  <w:style w:type="paragraph" w:customStyle="1" w:styleId="afffff2">
    <w:name w:val="Пункт б/н"/>
    <w:basedOn w:val="a5"/>
    <w:uiPriority w:val="99"/>
    <w:pPr>
      <w:tabs>
        <w:tab w:val="left" w:pos="1134"/>
      </w:tabs>
      <w:spacing w:after="0" w:line="360" w:lineRule="auto"/>
      <w:ind w:left="1134"/>
    </w:pPr>
    <w:rPr>
      <w:sz w:val="28"/>
      <w:szCs w:val="28"/>
    </w:rPr>
  </w:style>
  <w:style w:type="paragraph" w:customStyle="1" w:styleId="afffff3">
    <w:name w:val="Таблица шапка"/>
    <w:basedOn w:val="a5"/>
    <w:pPr>
      <w:keepNext/>
      <w:spacing w:before="40" w:after="40"/>
      <w:ind w:left="57" w:right="57"/>
      <w:jc w:val="left"/>
    </w:pPr>
    <w:rPr>
      <w:sz w:val="22"/>
      <w:szCs w:val="22"/>
    </w:rPr>
  </w:style>
  <w:style w:type="paragraph" w:customStyle="1" w:styleId="afffff4">
    <w:name w:val="Таблица текст"/>
    <w:basedOn w:val="a5"/>
    <w:pPr>
      <w:spacing w:before="40" w:after="40"/>
      <w:ind w:left="57" w:right="57"/>
      <w:jc w:val="left"/>
    </w:pPr>
  </w:style>
  <w:style w:type="paragraph" w:customStyle="1" w:styleId="afffff5">
    <w:name w:val="Инструкция"/>
    <w:basedOn w:val="a5"/>
    <w:pPr>
      <w:spacing w:after="0"/>
      <w:ind w:firstLine="720"/>
    </w:pPr>
    <w:rPr>
      <w:sz w:val="20"/>
      <w:szCs w:val="20"/>
      <w:lang w:eastAsia="en-US"/>
    </w:rPr>
  </w:style>
  <w:style w:type="paragraph" w:customStyle="1" w:styleId="DocumentName">
    <w:name w:val="Document Name"/>
    <w:next w:val="a5"/>
    <w:pPr>
      <w:keepLines/>
      <w:spacing w:before="120" w:after="120" w:line="288" w:lineRule="auto"/>
      <w:jc w:val="center"/>
    </w:pPr>
    <w:rPr>
      <w:b/>
      <w:bCs/>
      <w:sz w:val="36"/>
      <w:szCs w:val="32"/>
      <w:lang w:eastAsia="en-US"/>
    </w:rPr>
  </w:style>
  <w:style w:type="character" w:customStyle="1" w:styleId="11111111111">
    <w:name w:val="Текст сноски Знак;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basedOn w:val="a6"/>
    <w:link w:val="111111"/>
    <w:uiPriority w:val="99"/>
  </w:style>
  <w:style w:type="character" w:customStyle="1" w:styleId="aff6">
    <w:name w:val="Название Знак"/>
    <w:link w:val="aff5"/>
    <w:rPr>
      <w:rFonts w:ascii="Arial" w:hAnsi="Arial"/>
      <w:b/>
      <w:sz w:val="32"/>
    </w:rPr>
  </w:style>
  <w:style w:type="paragraph" w:customStyle="1" w:styleId="TableText">
    <w:name w:val="Table Text"/>
    <w:semiHidden/>
    <w:pPr>
      <w:keepLines/>
      <w:spacing w:before="40" w:after="40" w:line="288" w:lineRule="auto"/>
    </w:pPr>
    <w:rPr>
      <w:szCs w:val="24"/>
    </w:rPr>
  </w:style>
  <w:style w:type="character" w:customStyle="1" w:styleId="ad">
    <w:name w:val="Подзаголовок Знак"/>
    <w:link w:val="ac"/>
    <w:rPr>
      <w:rFonts w:ascii="Arial" w:hAnsi="Arial"/>
      <w:sz w:val="24"/>
    </w:rPr>
  </w:style>
  <w:style w:type="character" w:customStyle="1" w:styleId="60">
    <w:name w:val="Заголовок 6 Знак"/>
    <w:link w:val="6"/>
    <w:uiPriority w:val="9"/>
    <w:rPr>
      <w:i/>
      <w:sz w:val="22"/>
      <w:lang w:val="en-US" w:eastAsia="en-US"/>
    </w:rPr>
  </w:style>
  <w:style w:type="paragraph" w:customStyle="1" w:styleId="Style23">
    <w:name w:val="Style23"/>
    <w:basedOn w:val="a5"/>
    <w:pPr>
      <w:widowControl w:val="0"/>
      <w:spacing w:after="0"/>
      <w:jc w:val="left"/>
    </w:pPr>
  </w:style>
  <w:style w:type="character" w:customStyle="1" w:styleId="ILTAaoieeeieiioeooe1header-firstHeaderPortEven0">
    <w:name w:val="Верхний колонтитул Знак;??????? ?????????? Знак;I.L.T. Знак;Aa?oiee eieiioeooe1 Знак;header-first Знак;HeaderPort Знак;ВерхКолонтитул Знак;Even Знак"/>
    <w:link w:val="ILTAaoieeeieiioeooe1header-firstHeaderPortEven"/>
    <w:uiPriority w:val="99"/>
    <w:rPr>
      <w:rFonts w:ascii="Arial" w:hAnsi="Arial"/>
      <w:sz w:val="24"/>
    </w:rPr>
  </w:style>
  <w:style w:type="character" w:customStyle="1" w:styleId="affa">
    <w:name w:val="Основной текст Знак"/>
    <w:link w:val="aff9"/>
    <w:rPr>
      <w:sz w:val="24"/>
    </w:rPr>
  </w:style>
  <w:style w:type="paragraph" w:styleId="afffff6">
    <w:name w:val="Revision"/>
    <w:hidden/>
    <w:uiPriority w:val="99"/>
    <w:semiHidden/>
    <w:rPr>
      <w:sz w:val="24"/>
      <w:szCs w:val="24"/>
    </w:rPr>
  </w:style>
  <w:style w:type="paragraph" w:customStyle="1" w:styleId="PART1">
    <w:name w:val="Îáû÷íûé.PART1"/>
    <w:pPr>
      <w:widowControl w:val="0"/>
      <w:jc w:val="both"/>
    </w:pPr>
    <w:rPr>
      <w:rFonts w:ascii="TimesET" w:hAnsi="TimesET"/>
      <w:sz w:val="24"/>
    </w:rPr>
  </w:style>
  <w:style w:type="paragraph" w:customStyle="1" w:styleId="ARTICLE2">
    <w:name w:val="Обычный.ARTICLE2"/>
    <w:rPr>
      <w:rFonts w:ascii="TimesET" w:hAnsi="TimesET"/>
      <w:sz w:val="24"/>
    </w:rPr>
  </w:style>
  <w:style w:type="paragraph" w:customStyle="1" w:styleId="211">
    <w:name w:val="Основной текст 21"/>
    <w:basedOn w:val="a5"/>
    <w:pPr>
      <w:tabs>
        <w:tab w:val="left" w:pos="3780"/>
        <w:tab w:val="left" w:pos="5904"/>
        <w:tab w:val="decimal" w:pos="8880"/>
      </w:tabs>
      <w:spacing w:after="0"/>
      <w:jc w:val="left"/>
    </w:pPr>
    <w:rPr>
      <w:rFonts w:ascii="Bodoni" w:hAnsi="Bodoni"/>
      <w:szCs w:val="20"/>
      <w:lang w:val="en-US"/>
    </w:rPr>
  </w:style>
  <w:style w:type="character" w:styleId="afffff7">
    <w:name w:val="Subtle Emphasis"/>
    <w:uiPriority w:val="19"/>
    <w:qFormat/>
    <w:rPr>
      <w:rFonts w:ascii="Times New Roman" w:hAnsi="Times New Roman"/>
      <w:i/>
      <w:iCs/>
      <w:color w:val="808080"/>
      <w:sz w:val="24"/>
    </w:rPr>
  </w:style>
  <w:style w:type="character" w:styleId="afffff8">
    <w:name w:val="Intense Emphasis"/>
    <w:uiPriority w:val="21"/>
    <w:qFormat/>
    <w:rPr>
      <w:rFonts w:ascii="Times New Roman" w:hAnsi="Times New Roman"/>
      <w:b/>
      <w:bCs/>
      <w:i/>
      <w:iCs/>
      <w:color w:val="4F81BD"/>
      <w:sz w:val="24"/>
    </w:rPr>
  </w:style>
  <w:style w:type="character" w:styleId="afffff9">
    <w:name w:val="Subtle Reference"/>
    <w:uiPriority w:val="31"/>
    <w:qFormat/>
    <w:rPr>
      <w:rFonts w:ascii="Times New Roman" w:hAnsi="Times New Roman"/>
      <w:smallCaps/>
      <w:color w:val="C0504D"/>
      <w:sz w:val="24"/>
      <w:u w:val="single"/>
    </w:rPr>
  </w:style>
  <w:style w:type="character" w:styleId="afffffa">
    <w:name w:val="Intense Reference"/>
    <w:uiPriority w:val="32"/>
    <w:qFormat/>
    <w:rPr>
      <w:rFonts w:ascii="Times New Roman" w:hAnsi="Times New Roman"/>
      <w:b/>
      <w:bCs/>
      <w:smallCaps/>
      <w:color w:val="C0504D"/>
      <w:spacing w:val="5"/>
      <w:sz w:val="24"/>
      <w:u w:val="single"/>
    </w:rPr>
  </w:style>
  <w:style w:type="character" w:styleId="afffffb">
    <w:name w:val="Book Title"/>
    <w:uiPriority w:val="33"/>
    <w:qFormat/>
    <w:rPr>
      <w:rFonts w:ascii="Times New Roman" w:hAnsi="Times New Roman"/>
      <w:b/>
      <w:bCs/>
      <w:smallCaps/>
      <w:spacing w:val="5"/>
      <w:sz w:val="24"/>
    </w:rPr>
  </w:style>
  <w:style w:type="character" w:customStyle="1" w:styleId="WW8Num2z0">
    <w:name w:val="WW8Num2z0"/>
    <w:rPr>
      <w:rFonts w:ascii="Times New Roman" w:hAnsi="Times New Roman" w:cs="Times New Roman"/>
    </w:rPr>
  </w:style>
  <w:style w:type="paragraph" w:customStyle="1" w:styleId="2f2">
    <w:name w:val="Îñíîâíîé òåêñò 2"/>
    <w:basedOn w:val="a5"/>
    <w:pPr>
      <w:widowControl w:val="0"/>
      <w:spacing w:after="0" w:line="288" w:lineRule="auto"/>
      <w:ind w:firstLine="720"/>
    </w:pPr>
    <w:rPr>
      <w:lang w:eastAsia="ar-SA"/>
    </w:rPr>
  </w:style>
  <w:style w:type="paragraph" w:customStyle="1" w:styleId="Style13">
    <w:name w:val="Style13"/>
    <w:basedOn w:val="a5"/>
    <w:pPr>
      <w:widowControl w:val="0"/>
      <w:spacing w:after="0" w:line="243" w:lineRule="exact"/>
    </w:pPr>
    <w:rPr>
      <w:rFonts w:ascii="MS Reference Sans Serif" w:hAnsi="MS Reference Sans Serif"/>
    </w:rPr>
  </w:style>
  <w:style w:type="character" w:customStyle="1" w:styleId="FontStyle40">
    <w:name w:val="Font Style40"/>
    <w:rPr>
      <w:rFonts w:ascii="MS Reference Sans Serif" w:hAnsi="MS Reference Sans Serif" w:cs="MS Reference Sans Serif"/>
      <w:sz w:val="16"/>
      <w:szCs w:val="16"/>
    </w:rPr>
  </w:style>
  <w:style w:type="character" w:customStyle="1" w:styleId="ft6369">
    <w:name w:val="ft6369"/>
    <w:basedOn w:val="a6"/>
  </w:style>
  <w:style w:type="character" w:customStyle="1" w:styleId="highlighthighlightactive">
    <w:name w:val="highlight highlight_active"/>
    <w:basedOn w:val="a6"/>
  </w:style>
  <w:style w:type="character" w:customStyle="1" w:styleId="ft6375">
    <w:name w:val="ft6375"/>
    <w:basedOn w:val="a6"/>
  </w:style>
  <w:style w:type="character" w:customStyle="1" w:styleId="ft6388">
    <w:name w:val="ft6388"/>
    <w:basedOn w:val="a6"/>
  </w:style>
  <w:style w:type="character" w:customStyle="1" w:styleId="ft6410">
    <w:name w:val="ft6410"/>
    <w:basedOn w:val="a6"/>
  </w:style>
  <w:style w:type="character" w:customStyle="1" w:styleId="ft6418">
    <w:name w:val="ft6418"/>
    <w:basedOn w:val="a6"/>
  </w:style>
  <w:style w:type="character" w:customStyle="1" w:styleId="ft6424">
    <w:name w:val="ft6424"/>
    <w:basedOn w:val="a6"/>
  </w:style>
  <w:style w:type="character" w:customStyle="1" w:styleId="ft6427">
    <w:name w:val="ft6427"/>
    <w:basedOn w:val="a6"/>
  </w:style>
  <w:style w:type="character" w:customStyle="1" w:styleId="ft6432">
    <w:name w:val="ft6432"/>
    <w:basedOn w:val="a6"/>
  </w:style>
  <w:style w:type="character" w:customStyle="1" w:styleId="ft6439">
    <w:name w:val="ft6439"/>
    <w:basedOn w:val="a6"/>
  </w:style>
  <w:style w:type="character" w:customStyle="1" w:styleId="ft6449">
    <w:name w:val="ft6449"/>
    <w:basedOn w:val="a6"/>
  </w:style>
  <w:style w:type="character" w:customStyle="1" w:styleId="ft6465">
    <w:name w:val="ft6465"/>
    <w:basedOn w:val="a6"/>
  </w:style>
  <w:style w:type="character" w:customStyle="1" w:styleId="ft6481">
    <w:name w:val="ft6481"/>
    <w:basedOn w:val="a6"/>
  </w:style>
  <w:style w:type="character" w:customStyle="1" w:styleId="ft6497">
    <w:name w:val="ft6497"/>
    <w:basedOn w:val="a6"/>
  </w:style>
  <w:style w:type="character" w:customStyle="1" w:styleId="ft6509">
    <w:name w:val="ft6509"/>
    <w:basedOn w:val="a6"/>
  </w:style>
  <w:style w:type="character" w:customStyle="1" w:styleId="ft6528">
    <w:name w:val="ft6528"/>
    <w:basedOn w:val="a6"/>
  </w:style>
  <w:style w:type="character" w:customStyle="1" w:styleId="ft6545">
    <w:name w:val="ft6545"/>
    <w:basedOn w:val="a6"/>
  </w:style>
  <w:style w:type="character" w:customStyle="1" w:styleId="ft6563">
    <w:name w:val="ft6563"/>
    <w:basedOn w:val="a6"/>
  </w:style>
  <w:style w:type="character" w:customStyle="1" w:styleId="ft6579">
    <w:name w:val="ft6579"/>
    <w:basedOn w:val="a6"/>
  </w:style>
  <w:style w:type="character" w:customStyle="1" w:styleId="ft6595">
    <w:name w:val="ft6595"/>
    <w:basedOn w:val="a6"/>
  </w:style>
  <w:style w:type="character" w:customStyle="1" w:styleId="ft6612">
    <w:name w:val="ft6612"/>
    <w:basedOn w:val="a6"/>
  </w:style>
  <w:style w:type="character" w:customStyle="1" w:styleId="ft6625">
    <w:name w:val="ft6625"/>
    <w:basedOn w:val="a6"/>
  </w:style>
  <w:style w:type="character" w:customStyle="1" w:styleId="ft6644">
    <w:name w:val="ft6644"/>
    <w:basedOn w:val="a6"/>
  </w:style>
  <w:style w:type="character" w:customStyle="1" w:styleId="ft6657">
    <w:name w:val="ft6657"/>
    <w:basedOn w:val="a6"/>
  </w:style>
  <w:style w:type="character" w:customStyle="1" w:styleId="ft6673">
    <w:name w:val="ft6673"/>
    <w:basedOn w:val="a6"/>
  </w:style>
  <w:style w:type="character" w:customStyle="1" w:styleId="ft6685">
    <w:name w:val="ft6685"/>
    <w:basedOn w:val="a6"/>
  </w:style>
  <w:style w:type="character" w:customStyle="1" w:styleId="ft6703">
    <w:name w:val="ft6703"/>
    <w:basedOn w:val="a6"/>
  </w:style>
  <w:style w:type="character" w:customStyle="1" w:styleId="ft6713">
    <w:name w:val="ft6713"/>
    <w:basedOn w:val="a6"/>
  </w:style>
  <w:style w:type="character" w:customStyle="1" w:styleId="ft6723">
    <w:name w:val="ft6723"/>
    <w:basedOn w:val="a6"/>
  </w:style>
  <w:style w:type="character" w:customStyle="1" w:styleId="ft594">
    <w:name w:val="ft594"/>
    <w:basedOn w:val="a6"/>
  </w:style>
  <w:style w:type="character" w:customStyle="1" w:styleId="ft6749">
    <w:name w:val="ft6749"/>
    <w:basedOn w:val="a6"/>
  </w:style>
  <w:style w:type="character" w:customStyle="1" w:styleId="ft6763">
    <w:name w:val="ft6763"/>
    <w:basedOn w:val="a6"/>
  </w:style>
  <w:style w:type="character" w:customStyle="1" w:styleId="ft6772">
    <w:name w:val="ft6772"/>
    <w:basedOn w:val="a6"/>
  </w:style>
  <w:style w:type="character" w:customStyle="1" w:styleId="ft6792">
    <w:name w:val="ft6792"/>
    <w:basedOn w:val="a6"/>
  </w:style>
  <w:style w:type="character" w:customStyle="1" w:styleId="ft2752">
    <w:name w:val="ft2752"/>
    <w:basedOn w:val="a6"/>
  </w:style>
  <w:style w:type="character" w:customStyle="1" w:styleId="ft6809">
    <w:name w:val="ft6809"/>
    <w:basedOn w:val="a6"/>
  </w:style>
  <w:style w:type="character" w:customStyle="1" w:styleId="ft6817">
    <w:name w:val="ft6817"/>
    <w:basedOn w:val="a6"/>
  </w:style>
  <w:style w:type="character" w:customStyle="1" w:styleId="ft6832">
    <w:name w:val="ft6832"/>
    <w:basedOn w:val="a6"/>
  </w:style>
  <w:style w:type="character" w:customStyle="1" w:styleId="ft542">
    <w:name w:val="ft542"/>
    <w:basedOn w:val="a6"/>
  </w:style>
  <w:style w:type="character" w:customStyle="1" w:styleId="ft6873">
    <w:name w:val="ft6873"/>
    <w:basedOn w:val="a6"/>
  </w:style>
  <w:style w:type="character" w:customStyle="1" w:styleId="ft6884">
    <w:name w:val="ft6884"/>
    <w:basedOn w:val="a6"/>
  </w:style>
  <w:style w:type="character" w:customStyle="1" w:styleId="ft6906">
    <w:name w:val="ft6906"/>
    <w:basedOn w:val="a6"/>
  </w:style>
  <w:style w:type="character" w:customStyle="1" w:styleId="ft6922">
    <w:name w:val="ft6922"/>
    <w:basedOn w:val="a6"/>
  </w:style>
  <w:style w:type="character" w:customStyle="1" w:styleId="ft6934">
    <w:name w:val="ft6934"/>
    <w:basedOn w:val="a6"/>
  </w:style>
  <w:style w:type="character" w:customStyle="1" w:styleId="ft6949">
    <w:name w:val="ft6949"/>
    <w:basedOn w:val="a6"/>
  </w:style>
  <w:style w:type="character" w:customStyle="1" w:styleId="ft6963">
    <w:name w:val="ft6963"/>
    <w:basedOn w:val="a6"/>
  </w:style>
  <w:style w:type="character" w:customStyle="1" w:styleId="ft6974">
    <w:name w:val="ft6974"/>
    <w:basedOn w:val="a6"/>
  </w:style>
  <w:style w:type="character" w:customStyle="1" w:styleId="ft6984">
    <w:name w:val="ft6984"/>
    <w:basedOn w:val="a6"/>
  </w:style>
  <w:style w:type="character" w:customStyle="1" w:styleId="ft6990">
    <w:name w:val="ft6990"/>
    <w:basedOn w:val="a6"/>
  </w:style>
  <w:style w:type="character" w:customStyle="1" w:styleId="ft70041">
    <w:name w:val="ft70041"/>
    <w:rPr>
      <w:rFonts w:ascii="Times" w:hAnsi="Times" w:cs="Times"/>
      <w:color w:val="000000"/>
      <w:spacing w:val="12"/>
      <w:sz w:val="21"/>
      <w:szCs w:val="21"/>
    </w:rPr>
  </w:style>
  <w:style w:type="character" w:customStyle="1" w:styleId="ft70261">
    <w:name w:val="ft70261"/>
    <w:rPr>
      <w:rFonts w:ascii="Times" w:hAnsi="Times" w:cs="Times"/>
      <w:color w:val="000000"/>
      <w:spacing w:val="12"/>
      <w:sz w:val="21"/>
      <w:szCs w:val="21"/>
    </w:rPr>
  </w:style>
  <w:style w:type="character" w:customStyle="1" w:styleId="ft70381">
    <w:name w:val="ft70381"/>
    <w:rPr>
      <w:rFonts w:ascii="Times" w:hAnsi="Times" w:cs="Times"/>
      <w:color w:val="000000"/>
      <w:spacing w:val="13"/>
      <w:sz w:val="21"/>
      <w:szCs w:val="21"/>
    </w:rPr>
  </w:style>
  <w:style w:type="character" w:customStyle="1" w:styleId="ft70501">
    <w:name w:val="ft70501"/>
    <w:rPr>
      <w:rFonts w:ascii="Times" w:hAnsi="Times" w:cs="Times"/>
      <w:color w:val="000000"/>
      <w:spacing w:val="12"/>
      <w:sz w:val="21"/>
      <w:szCs w:val="21"/>
    </w:rPr>
  </w:style>
  <w:style w:type="character" w:customStyle="1" w:styleId="ft70631">
    <w:name w:val="ft70631"/>
    <w:rPr>
      <w:rFonts w:ascii="Times" w:hAnsi="Times" w:cs="Times"/>
      <w:color w:val="000000"/>
      <w:spacing w:val="13"/>
      <w:sz w:val="21"/>
      <w:szCs w:val="21"/>
    </w:rPr>
  </w:style>
  <w:style w:type="character" w:customStyle="1" w:styleId="ft70861">
    <w:name w:val="ft70861"/>
    <w:rPr>
      <w:rFonts w:ascii="Times" w:hAnsi="Times" w:cs="Times"/>
      <w:color w:val="000000"/>
      <w:spacing w:val="13"/>
      <w:sz w:val="21"/>
      <w:szCs w:val="21"/>
    </w:rPr>
  </w:style>
  <w:style w:type="character" w:customStyle="1" w:styleId="ft70941">
    <w:name w:val="ft70941"/>
    <w:rPr>
      <w:rFonts w:ascii="Times" w:hAnsi="Times" w:cs="Times"/>
      <w:color w:val="000000"/>
      <w:spacing w:val="13"/>
      <w:sz w:val="21"/>
      <w:szCs w:val="21"/>
    </w:rPr>
  </w:style>
  <w:style w:type="character" w:customStyle="1" w:styleId="ft70961">
    <w:name w:val="ft70961"/>
    <w:rPr>
      <w:rFonts w:ascii="Times" w:hAnsi="Times" w:cs="Times"/>
      <w:color w:val="000000"/>
      <w:spacing w:val="14"/>
      <w:sz w:val="21"/>
      <w:szCs w:val="21"/>
    </w:rPr>
  </w:style>
  <w:style w:type="character" w:customStyle="1" w:styleId="ft71161">
    <w:name w:val="ft71161"/>
    <w:rPr>
      <w:rFonts w:ascii="Times" w:hAnsi="Times" w:cs="Times"/>
      <w:color w:val="000000"/>
      <w:spacing w:val="13"/>
      <w:sz w:val="21"/>
      <w:szCs w:val="21"/>
    </w:rPr>
  </w:style>
  <w:style w:type="character" w:customStyle="1" w:styleId="ft71301">
    <w:name w:val="ft71301"/>
    <w:rPr>
      <w:rFonts w:ascii="Times" w:hAnsi="Times" w:cs="Times"/>
      <w:color w:val="000000"/>
      <w:spacing w:val="13"/>
      <w:sz w:val="21"/>
      <w:szCs w:val="21"/>
    </w:rPr>
  </w:style>
  <w:style w:type="character" w:customStyle="1" w:styleId="ft831">
    <w:name w:val="ft831"/>
    <w:basedOn w:val="a6"/>
  </w:style>
  <w:style w:type="character" w:customStyle="1" w:styleId="ft71381">
    <w:name w:val="ft71381"/>
    <w:rPr>
      <w:rFonts w:ascii="Times" w:hAnsi="Times" w:cs="Times"/>
      <w:color w:val="000000"/>
      <w:spacing w:val="12"/>
      <w:sz w:val="21"/>
      <w:szCs w:val="21"/>
    </w:rPr>
  </w:style>
  <w:style w:type="character" w:customStyle="1" w:styleId="ft71501">
    <w:name w:val="ft71501"/>
    <w:rPr>
      <w:rFonts w:ascii="Times" w:hAnsi="Times" w:cs="Times"/>
      <w:color w:val="000000"/>
      <w:spacing w:val="12"/>
      <w:sz w:val="21"/>
      <w:szCs w:val="21"/>
    </w:rPr>
  </w:style>
  <w:style w:type="paragraph" w:customStyle="1" w:styleId="FR1">
    <w:name w:val="FR1"/>
    <w:pPr>
      <w:widowControl w:val="0"/>
    </w:pPr>
    <w:rPr>
      <w:rFonts w:ascii="Arial" w:hAnsi="Arial" w:cs="Arial"/>
      <w:sz w:val="40"/>
      <w:szCs w:val="40"/>
    </w:rPr>
  </w:style>
  <w:style w:type="character" w:customStyle="1" w:styleId="af3">
    <w:name w:val="Нижний колонтитул Знак"/>
    <w:link w:val="af2"/>
    <w:uiPriority w:val="99"/>
    <w:rPr>
      <w:sz w:val="24"/>
    </w:rPr>
  </w:style>
  <w:style w:type="character" w:customStyle="1" w:styleId="1b">
    <w:name w:val="Пункт Знак1"/>
    <w:link w:val="affffb"/>
    <w:rPr>
      <w:sz w:val="28"/>
      <w:szCs w:val="28"/>
    </w:rPr>
  </w:style>
  <w:style w:type="paragraph" w:customStyle="1" w:styleId="auiue">
    <w:name w:val="au?iue"/>
    <w:pPr>
      <w:widowControl w:val="0"/>
      <w:ind w:firstLine="709"/>
      <w:jc w:val="both"/>
    </w:pPr>
    <w:rPr>
      <w:rFonts w:ascii="Journal" w:hAnsi="Journal"/>
      <w:sz w:val="24"/>
    </w:rPr>
  </w:style>
  <w:style w:type="paragraph" w:customStyle="1" w:styleId="afffffc">
    <w:name w:val="Àáçàö ïðàâèë"/>
    <w:pPr>
      <w:spacing w:before="40" w:after="40"/>
      <w:ind w:firstLine="567"/>
      <w:jc w:val="both"/>
    </w:pPr>
    <w:rPr>
      <w:rFonts w:ascii="Arial" w:hAnsi="Arial" w:cs="Arial"/>
    </w:rPr>
  </w:style>
  <w:style w:type="paragraph" w:customStyle="1" w:styleId="afffffd">
    <w:name w:val="абзац"/>
    <w:basedOn w:val="a5"/>
    <w:pPr>
      <w:spacing w:after="0"/>
      <w:ind w:firstLine="567"/>
    </w:pPr>
    <w:rPr>
      <w:sz w:val="22"/>
      <w:szCs w:val="20"/>
    </w:rPr>
  </w:style>
  <w:style w:type="paragraph" w:customStyle="1" w:styleId="BodyText23">
    <w:name w:val="Body Text 23"/>
    <w:basedOn w:val="auiue"/>
    <w:pPr>
      <w:spacing w:line="240" w:lineRule="atLeast"/>
      <w:ind w:firstLine="567"/>
    </w:pPr>
    <w:rPr>
      <w:rFonts w:ascii="Arial" w:hAnsi="Arial"/>
      <w:sz w:val="20"/>
    </w:rPr>
  </w:style>
  <w:style w:type="paragraph" w:customStyle="1" w:styleId="BodyText26">
    <w:name w:val="Body Text 26"/>
    <w:basedOn w:val="auiue"/>
    <w:pPr>
      <w:ind w:firstLine="567"/>
    </w:pPr>
    <w:rPr>
      <w:rFonts w:ascii="Arial" w:hAnsi="Arial"/>
      <w:sz w:val="18"/>
    </w:rPr>
  </w:style>
  <w:style w:type="paragraph" w:customStyle="1" w:styleId="220">
    <w:name w:val="Основной текст 22"/>
    <w:basedOn w:val="auiue"/>
    <w:pPr>
      <w:ind w:firstLine="567"/>
    </w:pPr>
    <w:rPr>
      <w:rFonts w:ascii="Times New Roman" w:hAnsi="Times New Roman"/>
    </w:rPr>
  </w:style>
  <w:style w:type="paragraph" w:customStyle="1" w:styleId="221">
    <w:name w:val="Основной текст с отступом 22"/>
    <w:basedOn w:val="auiue"/>
    <w:rPr>
      <w:rFonts w:ascii="Arial" w:hAnsi="Arial"/>
      <w:sz w:val="20"/>
    </w:rPr>
  </w:style>
  <w:style w:type="paragraph" w:customStyle="1" w:styleId="BodyText25">
    <w:name w:val="Body Text 25"/>
    <w:basedOn w:val="auiue"/>
    <w:pPr>
      <w:tabs>
        <w:tab w:val="left" w:pos="0"/>
      </w:tabs>
      <w:spacing w:line="360" w:lineRule="auto"/>
      <w:ind w:firstLine="0"/>
    </w:pPr>
    <w:rPr>
      <w:rFonts w:ascii="Arial" w:hAnsi="Arial"/>
      <w:sz w:val="20"/>
    </w:rPr>
  </w:style>
  <w:style w:type="paragraph" w:customStyle="1" w:styleId="afffffe">
    <w:name w:val="бычный"/>
    <w:pPr>
      <w:widowControl w:val="0"/>
      <w:ind w:firstLine="709"/>
      <w:jc w:val="both"/>
    </w:pPr>
    <w:rPr>
      <w:rFonts w:ascii="Journal" w:hAnsi="Journal"/>
      <w:sz w:val="24"/>
    </w:rPr>
  </w:style>
  <w:style w:type="paragraph" w:customStyle="1" w:styleId="Default">
    <w:name w:val="Default"/>
    <w:basedOn w:val="a5"/>
    <w:pPr>
      <w:spacing w:after="0"/>
      <w:jc w:val="left"/>
    </w:pPr>
    <w:rPr>
      <w:rFonts w:eastAsia="Calibri"/>
      <w:color w:val="000000"/>
    </w:rPr>
  </w:style>
  <w:style w:type="paragraph" w:customStyle="1" w:styleId="affffff">
    <w:name w:val="....."/>
    <w:basedOn w:val="a5"/>
    <w:next w:val="a5"/>
    <w:pPr>
      <w:spacing w:after="0"/>
      <w:jc w:val="left"/>
    </w:pPr>
    <w:rPr>
      <w:rFonts w:eastAsia="Calibri"/>
      <w:lang w:eastAsia="en-US"/>
    </w:rPr>
  </w:style>
  <w:style w:type="paragraph" w:customStyle="1" w:styleId="311">
    <w:name w:val="Основной текст 31"/>
    <w:basedOn w:val="a5"/>
    <w:pPr>
      <w:spacing w:after="120"/>
      <w:jc w:val="left"/>
    </w:pPr>
    <w:rPr>
      <w:sz w:val="16"/>
      <w:szCs w:val="16"/>
      <w:lang w:eastAsia="ar-SA"/>
    </w:rPr>
  </w:style>
  <w:style w:type="paragraph" w:styleId="affffff0">
    <w:name w:val="Body Text Indent"/>
    <w:basedOn w:val="a5"/>
    <w:pPr>
      <w:spacing w:after="0"/>
      <w:ind w:firstLine="720"/>
    </w:pPr>
    <w:rPr>
      <w:b/>
      <w:bCs/>
    </w:rPr>
  </w:style>
  <w:style w:type="paragraph" w:customStyle="1" w:styleId="3f3">
    <w:name w:val="Знак3"/>
    <w:basedOn w:val="a5"/>
    <w:pPr>
      <w:spacing w:after="160" w:line="240" w:lineRule="exact"/>
    </w:pPr>
    <w:rPr>
      <w:lang w:val="en-US" w:eastAsia="en-US"/>
    </w:rPr>
  </w:style>
  <w:style w:type="paragraph" w:customStyle="1" w:styleId="2f3">
    <w:name w:val="заголовок 2"/>
    <w:basedOn w:val="a5"/>
    <w:next w:val="a5"/>
    <w:pPr>
      <w:keepLines/>
      <w:widowControl w:val="0"/>
      <w:spacing w:before="240" w:after="0"/>
      <w:ind w:left="1134" w:hanging="426"/>
    </w:pPr>
    <w:rPr>
      <w:rFonts w:ascii="Times" w:hAnsi="Times" w:cs="Times"/>
      <w:lang w:val="de-DE" w:eastAsia="zh-CN"/>
    </w:rPr>
  </w:style>
  <w:style w:type="paragraph" w:customStyle="1" w:styleId="1c">
    <w:name w:val="заголовок 1"/>
    <w:basedOn w:val="a5"/>
    <w:next w:val="a5"/>
    <w:pPr>
      <w:keepLines/>
      <w:widowControl w:val="0"/>
      <w:spacing w:before="360" w:after="0"/>
      <w:ind w:left="709" w:hanging="709"/>
    </w:pPr>
    <w:rPr>
      <w:rFonts w:ascii="Times" w:hAnsi="Times" w:cs="Times"/>
      <w:lang w:val="de-DE" w:eastAsia="zh-CN"/>
    </w:rPr>
  </w:style>
  <w:style w:type="character" w:customStyle="1" w:styleId="FontStyle128">
    <w:name w:val="Font Style128"/>
    <w:rPr>
      <w:rFonts w:ascii="Times New Roman" w:hAnsi="Times New Roman" w:cs="Times New Roman"/>
      <w:color w:val="000000"/>
      <w:sz w:val="26"/>
      <w:szCs w:val="26"/>
    </w:rPr>
  </w:style>
  <w:style w:type="paragraph" w:customStyle="1" w:styleId="Style39">
    <w:name w:val="Style39"/>
    <w:basedOn w:val="a5"/>
    <w:pPr>
      <w:widowControl w:val="0"/>
      <w:spacing w:after="0" w:line="320" w:lineRule="exact"/>
      <w:ind w:firstLine="706"/>
      <w:jc w:val="left"/>
    </w:pPr>
  </w:style>
  <w:style w:type="paragraph" w:customStyle="1" w:styleId="Style12">
    <w:name w:val="Style12"/>
    <w:basedOn w:val="a5"/>
    <w:pPr>
      <w:widowControl w:val="0"/>
      <w:spacing w:after="0" w:line="317" w:lineRule="exact"/>
      <w:ind w:firstLine="691"/>
    </w:pPr>
  </w:style>
  <w:style w:type="paragraph" w:customStyle="1" w:styleId="3">
    <w:name w:val="подпункт 3"/>
    <w:basedOn w:val="a2"/>
    <w:link w:val="312"/>
    <w:qFormat/>
    <w:pPr>
      <w:keepNext w:val="0"/>
      <w:widowControl w:val="0"/>
      <w:numPr>
        <w:ilvl w:val="2"/>
      </w:numPr>
      <w:tabs>
        <w:tab w:val="left" w:pos="1588"/>
      </w:tabs>
      <w:spacing w:before="0" w:after="0"/>
      <w:ind w:left="0" w:firstLine="709"/>
    </w:pPr>
    <w:rPr>
      <w:b w:val="0"/>
      <w:lang w:val="en-US" w:eastAsia="en-US"/>
    </w:rPr>
  </w:style>
  <w:style w:type="paragraph" w:customStyle="1" w:styleId="a1">
    <w:name w:val="раздел"/>
    <w:basedOn w:val="a2"/>
    <w:qFormat/>
    <w:pPr>
      <w:numPr>
        <w:ilvl w:val="0"/>
      </w:numPr>
      <w:spacing w:before="120"/>
    </w:pPr>
  </w:style>
  <w:style w:type="paragraph" w:customStyle="1" w:styleId="a2">
    <w:name w:val="подраздел"/>
    <w:basedOn w:val="a5"/>
    <w:qFormat/>
    <w:pPr>
      <w:keepNext/>
      <w:numPr>
        <w:ilvl w:val="1"/>
        <w:numId w:val="4"/>
      </w:numPr>
      <w:spacing w:before="60" w:line="360" w:lineRule="auto"/>
    </w:pPr>
    <w:rPr>
      <w:b/>
      <w:sz w:val="26"/>
    </w:rPr>
  </w:style>
  <w:style w:type="paragraph" w:customStyle="1" w:styleId="40">
    <w:name w:val="субпункт 4"/>
    <w:basedOn w:val="3"/>
    <w:qFormat/>
    <w:pPr>
      <w:numPr>
        <w:ilvl w:val="3"/>
      </w:numPr>
      <w:ind w:left="0" w:firstLine="851"/>
    </w:pPr>
  </w:style>
  <w:style w:type="character" w:customStyle="1" w:styleId="312">
    <w:name w:val="подпункт 3 Знак1"/>
    <w:link w:val="3"/>
    <w:rPr>
      <w:sz w:val="26"/>
      <w:szCs w:val="24"/>
      <w:lang w:val="en-US" w:eastAsia="en-US"/>
    </w:rPr>
  </w:style>
  <w:style w:type="paragraph" w:customStyle="1" w:styleId="57">
    <w:name w:val="Стиль5"/>
    <w:pPr>
      <w:jc w:val="right"/>
    </w:pPr>
    <w:rPr>
      <w:b/>
      <w:sz w:val="22"/>
      <w:szCs w:val="22"/>
    </w:rPr>
  </w:style>
  <w:style w:type="paragraph" w:customStyle="1" w:styleId="Times12">
    <w:name w:val="Times 12"/>
    <w:basedOn w:val="a5"/>
    <w:uiPriority w:val="34"/>
    <w:qFormat/>
    <w:pPr>
      <w:spacing w:after="0"/>
      <w:ind w:firstLine="567"/>
    </w:pPr>
    <w:rPr>
      <w:bCs/>
      <w:szCs w:val="22"/>
    </w:rPr>
  </w:style>
  <w:style w:type="paragraph" w:customStyle="1" w:styleId="a3">
    <w:name w:val="Стиль номер обычный"/>
    <w:basedOn w:val="2e"/>
    <w:qFormat/>
    <w:pPr>
      <w:numPr>
        <w:ilvl w:val="2"/>
        <w:numId w:val="5"/>
      </w:numPr>
      <w:contextualSpacing/>
    </w:pPr>
    <w:rPr>
      <w:sz w:val="28"/>
      <w:szCs w:val="20"/>
    </w:rPr>
  </w:style>
  <w:style w:type="paragraph" w:customStyle="1" w:styleId="2">
    <w:name w:val="Стиль уровень 2"/>
    <w:basedOn w:val="a5"/>
    <w:next w:val="a3"/>
    <w:qFormat/>
    <w:pPr>
      <w:keepNext/>
      <w:numPr>
        <w:ilvl w:val="1"/>
        <w:numId w:val="5"/>
      </w:numPr>
      <w:spacing w:after="0"/>
      <w:outlineLvl w:val="0"/>
    </w:pPr>
    <w:rPr>
      <w:b/>
      <w:bCs/>
      <w:sz w:val="28"/>
      <w:szCs w:val="20"/>
    </w:rPr>
  </w:style>
  <w:style w:type="paragraph" w:customStyle="1" w:styleId="-">
    <w:name w:val="Стиль Пункт-буквы Междустр.интервал:  одинарный"/>
    <w:basedOn w:val="a3"/>
    <w:pPr>
      <w:numPr>
        <w:ilvl w:val="0"/>
        <w:numId w:val="6"/>
      </w:numPr>
      <w:spacing w:after="0"/>
    </w:pPr>
    <w:rPr>
      <w:color w:val="000000"/>
    </w:rPr>
  </w:style>
  <w:style w:type="paragraph" w:customStyle="1" w:styleId="a4">
    <w:name w:val="Стиль номер продолжение"/>
    <w:basedOn w:val="a3"/>
    <w:qFormat/>
    <w:pPr>
      <w:numPr>
        <w:ilvl w:val="3"/>
      </w:numPr>
      <w:tabs>
        <w:tab w:val="clear" w:pos="3774"/>
        <w:tab w:val="num" w:pos="9161"/>
      </w:tabs>
      <w:spacing w:after="0"/>
      <w:ind w:left="9161"/>
    </w:pPr>
    <w:rPr>
      <w:color w:val="000000"/>
    </w:rPr>
  </w:style>
  <w:style w:type="paragraph" w:customStyle="1" w:styleId="1">
    <w:name w:val="Стиль Заголовок 1 + По ширине"/>
    <w:basedOn w:val="11H111coheading1DocumentHeader11Heading1iz111Sectionh1III"/>
    <w:next w:val="2e"/>
    <w:pPr>
      <w:numPr>
        <w:numId w:val="7"/>
      </w:numPr>
      <w:spacing w:before="0" w:after="0"/>
    </w:pPr>
    <w:rPr>
      <w:bCs/>
      <w:sz w:val="28"/>
    </w:rPr>
  </w:style>
  <w:style w:type="character" w:customStyle="1" w:styleId="2f4">
    <w:name w:val="Сноска (2)_"/>
    <w:link w:val="2f5"/>
    <w:rPr>
      <w:b/>
      <w:bCs/>
      <w:sz w:val="16"/>
      <w:szCs w:val="16"/>
      <w:shd w:val="clear" w:color="auto" w:fill="FFFFFF"/>
    </w:rPr>
  </w:style>
  <w:style w:type="character" w:customStyle="1" w:styleId="2f6">
    <w:name w:val="Сноска (2) + Не полужирный"/>
    <w:rPr>
      <w:rFonts w:ascii="Times New Roman" w:eastAsia="Times New Roman" w:hAnsi="Times New Roman" w:cs="Times New Roman"/>
      <w:b/>
      <w:bCs/>
      <w:color w:val="000000"/>
      <w:spacing w:val="0"/>
      <w:position w:val="0"/>
      <w:sz w:val="16"/>
      <w:szCs w:val="16"/>
      <w:shd w:val="clear" w:color="auto" w:fill="FFFFFF"/>
    </w:rPr>
  </w:style>
  <w:style w:type="paragraph" w:customStyle="1" w:styleId="2f5">
    <w:name w:val="Сноска (2)"/>
    <w:basedOn w:val="a5"/>
    <w:link w:val="2f4"/>
    <w:pPr>
      <w:widowControl w:val="0"/>
      <w:shd w:val="clear" w:color="auto" w:fill="FFFFFF"/>
      <w:spacing w:after="0" w:line="0" w:lineRule="atLeast"/>
      <w:jc w:val="left"/>
    </w:pPr>
    <w:rPr>
      <w:b/>
      <w:bCs/>
      <w:sz w:val="16"/>
      <w:szCs w:val="16"/>
    </w:rPr>
  </w:style>
  <w:style w:type="character" w:customStyle="1" w:styleId="39">
    <w:name w:val="Основной текст 3 Знак"/>
    <w:link w:val="38"/>
    <w:rPr>
      <w:b/>
      <w:i/>
      <w:sz w:val="22"/>
      <w:szCs w:val="24"/>
    </w:rPr>
  </w:style>
  <w:style w:type="character" w:customStyle="1" w:styleId="3d">
    <w:name w:val="Основной текст с отступом 3 Знак"/>
    <w:link w:val="3c"/>
    <w:rPr>
      <w:sz w:val="16"/>
      <w:szCs w:val="16"/>
    </w:rPr>
  </w:style>
  <w:style w:type="character" w:customStyle="1" w:styleId="afc">
    <w:name w:val="Текст концевой сноски Знак"/>
    <w:basedOn w:val="a6"/>
    <w:link w:val="afb"/>
    <w:uiPriority w:val="99"/>
  </w:style>
  <w:style w:type="character" w:customStyle="1" w:styleId="212">
    <w:name w:val="Основной текст 2 Знак1"/>
    <w:semiHidden/>
    <w:rPr>
      <w:rFonts w:ascii="Times New Roman" w:eastAsia="Times New Roman" w:hAnsi="Times New Roman" w:cs="Times New Roman"/>
      <w:sz w:val="20"/>
      <w:szCs w:val="20"/>
    </w:rPr>
  </w:style>
  <w:style w:type="paragraph" w:customStyle="1" w:styleId="FTN">
    <w:name w:val="FTN_таб"/>
    <w:basedOn w:val="a5"/>
    <w:uiPriority w:val="99"/>
    <w:pPr>
      <w:widowControl w:val="0"/>
      <w:tabs>
        <w:tab w:val="left" w:pos="709"/>
      </w:tabs>
      <w:spacing w:after="0"/>
    </w:pPr>
    <w:rPr>
      <w:rFonts w:eastAsia="Arial Unicode MS"/>
      <w:sz w:val="22"/>
    </w:rPr>
  </w:style>
  <w:style w:type="paragraph" w:customStyle="1" w:styleId="121">
    <w:name w:val="Табличный 12Ц1"/>
    <w:basedOn w:val="a5"/>
    <w:pPr>
      <w:spacing w:after="0"/>
      <w:jc w:val="center"/>
    </w:pPr>
    <w:rPr>
      <w:szCs w:val="20"/>
    </w:rPr>
  </w:style>
  <w:style w:type="paragraph" w:customStyle="1" w:styleId="13">
    <w:name w:val="Стиль13"/>
    <w:basedOn w:val="2e"/>
    <w:link w:val="130"/>
    <w:qFormat/>
    <w:pPr>
      <w:numPr>
        <w:ilvl w:val="1"/>
        <w:numId w:val="10"/>
      </w:numPr>
      <w:shd w:val="clear" w:color="auto" w:fill="FFFFFF"/>
      <w:spacing w:before="120" w:after="0"/>
    </w:pPr>
    <w:rPr>
      <w:color w:val="000000"/>
      <w:sz w:val="28"/>
      <w:szCs w:val="28"/>
    </w:rPr>
  </w:style>
  <w:style w:type="character" w:customStyle="1" w:styleId="130">
    <w:name w:val="Стиль13 Знак"/>
    <w:link w:val="13"/>
    <w:rPr>
      <w:color w:val="000000"/>
      <w:sz w:val="28"/>
      <w:szCs w:val="2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new.etpgpb.r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zakupki.gov.ru" TargetMode="External"/><Relationship Id="rId7" Type="http://schemas.openxmlformats.org/officeDocument/2006/relationships/footer" Target="footer1.xml"/><Relationship Id="rId12" Type="http://schemas.openxmlformats.org/officeDocument/2006/relationships/hyperlink" Target="http://www.new.etpgpb.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consultantplus://offline/ref=4AA94C631BBA9F15BA47D41E0AE0B81D618E5A5A8F824C414FEFEE9DDCCA68E4903F0647F89658A8x0OA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upki.gov.ru" TargetMode="Externa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new.etpgpb.ru" TargetMode="External"/><Relationship Id="rId19" Type="http://schemas.openxmlformats.org/officeDocument/2006/relationships/hyperlink" Target="consultantplus://offline/ref=4AA94C631BBA9F15BA47D41E0AE0B81D618E5A5A8F824C414FEFEE9DDCCA68E4903F0647F89658A8x0OAJ"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o.rogozhin@geh-sc.ru" TargetMode="External"/><Relationship Id="rId22"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9692</Words>
  <Characters>55248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Уведомление</vt:lpstr>
    </vt:vector>
  </TitlesOfParts>
  <Company/>
  <LinksUpToDate>false</LinksUpToDate>
  <CharactersWithSpaces>64811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Уведомление</dc:title>
  <dc:subject/>
  <dc:creator>BulysovaEV</dc:creator>
  <cp:keywords/>
  <dc:description/>
  <cp:lastModifiedBy>Рогожин Олег Андреевич</cp:lastModifiedBy>
  <cp:revision>5</cp:revision>
  <cp:lastPrinted>2026-06-04T11:50:00Z</cp:lastPrinted>
  <dcterms:created xsi:type="dcterms:W3CDTF">2026-02-19T08:38:00Z</dcterms:created>
  <dcterms:modified xsi:type="dcterms:W3CDTF">2026-06-04T11:50:00Z</dcterms:modified>
  <cp:version>1048576</cp:version>
</cp:coreProperties>
</file>